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EA2C7B"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GENERAL</w:t>
      </w:r>
    </w:p>
    <w:p w14:paraId="2FB92E45" w14:textId="77777777" w:rsidR="00FA638A" w:rsidRDefault="00FA638A">
      <w:pPr>
        <w:ind w:left="0" w:hanging="2"/>
        <w:rPr>
          <w:rFonts w:ascii="Century Gothic" w:eastAsia="Century Gothic" w:hAnsi="Century Gothic" w:cs="Century Gothic"/>
        </w:rPr>
      </w:pPr>
    </w:p>
    <w:tbl>
      <w:tblPr>
        <w:tblStyle w:val="a"/>
        <w:tblW w:w="10134"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581"/>
        <w:gridCol w:w="6009"/>
        <w:gridCol w:w="2544"/>
      </w:tblGrid>
      <w:tr w:rsidR="00FA638A" w14:paraId="642B6E8E" w14:textId="77777777">
        <w:trPr>
          <w:trHeight w:val="255"/>
        </w:trPr>
        <w:tc>
          <w:tcPr>
            <w:tcW w:w="10134" w:type="dxa"/>
            <w:gridSpan w:val="3"/>
          </w:tcPr>
          <w:p w14:paraId="6E30E0C2" w14:textId="419985FD" w:rsidR="00FA638A" w:rsidRDefault="00B4067F">
            <w:pPr>
              <w:ind w:left="0" w:hanging="2"/>
              <w:rPr>
                <w:rFonts w:ascii="Calibri" w:eastAsia="Calibri" w:hAnsi="Calibri" w:cs="Calibri"/>
                <w:sz w:val="22"/>
                <w:szCs w:val="22"/>
                <w:u w:val="single"/>
              </w:rPr>
            </w:pPr>
            <w:r>
              <w:rPr>
                <w:rFonts w:ascii="Calibri" w:eastAsia="Calibri" w:hAnsi="Calibri" w:cs="Calibri"/>
                <w:b/>
                <w:sz w:val="22"/>
                <w:szCs w:val="22"/>
              </w:rPr>
              <w:t>Regional:</w:t>
            </w:r>
            <w:r w:rsidR="00B61D7E">
              <w:rPr>
                <w:rFonts w:ascii="Calibri" w:eastAsia="Calibri" w:hAnsi="Calibri" w:cs="Calibri"/>
                <w:b/>
                <w:sz w:val="22"/>
                <w:szCs w:val="22"/>
              </w:rPr>
              <w:t xml:space="preserve"> RISARALDA</w:t>
            </w:r>
            <w:r>
              <w:rPr>
                <w:rFonts w:ascii="Calibri" w:eastAsia="Calibri" w:hAnsi="Calibri" w:cs="Calibri"/>
                <w:b/>
                <w:sz w:val="22"/>
                <w:szCs w:val="22"/>
              </w:rPr>
              <w:t xml:space="preserve">                  </w:t>
            </w:r>
          </w:p>
        </w:tc>
      </w:tr>
      <w:tr w:rsidR="00FA638A" w14:paraId="544D4D81" w14:textId="77777777">
        <w:trPr>
          <w:trHeight w:val="210"/>
        </w:trPr>
        <w:tc>
          <w:tcPr>
            <w:tcW w:w="10134" w:type="dxa"/>
            <w:gridSpan w:val="3"/>
          </w:tcPr>
          <w:p w14:paraId="713D35FE" w14:textId="33F6B118" w:rsidR="00FA638A" w:rsidRDefault="00B4067F">
            <w:pPr>
              <w:ind w:left="0" w:hanging="2"/>
              <w:rPr>
                <w:rFonts w:ascii="Calibri" w:eastAsia="Calibri" w:hAnsi="Calibri" w:cs="Calibri"/>
                <w:sz w:val="22"/>
                <w:szCs w:val="22"/>
              </w:rPr>
            </w:pPr>
            <w:r>
              <w:rPr>
                <w:rFonts w:ascii="Calibri" w:eastAsia="Calibri" w:hAnsi="Calibri" w:cs="Calibri"/>
                <w:b/>
                <w:sz w:val="22"/>
                <w:szCs w:val="22"/>
              </w:rPr>
              <w:t xml:space="preserve">Centro de Formación:  </w:t>
            </w:r>
            <w:r w:rsidR="00B61D7E" w:rsidRPr="00B61D7E">
              <w:rPr>
                <w:rFonts w:ascii="Calibri" w:eastAsia="Calibri" w:hAnsi="Calibri" w:cs="Calibri"/>
                <w:bCs/>
                <w:sz w:val="22"/>
                <w:szCs w:val="22"/>
              </w:rPr>
              <w:t>CENTRO DE DISEÑO E INVESTIGACION TECNOLOGICA INDUSTRIAL CDITI</w:t>
            </w:r>
          </w:p>
        </w:tc>
      </w:tr>
      <w:tr w:rsidR="00FA638A" w14:paraId="12C7F33A" w14:textId="77777777">
        <w:tc>
          <w:tcPr>
            <w:tcW w:w="1581" w:type="dxa"/>
          </w:tcPr>
          <w:p w14:paraId="34A32DFF"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Fecha</w:t>
            </w:r>
          </w:p>
        </w:tc>
        <w:tc>
          <w:tcPr>
            <w:tcW w:w="6009" w:type="dxa"/>
          </w:tcPr>
          <w:p w14:paraId="73286B3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Nombre del Evaluado</w:t>
            </w:r>
          </w:p>
        </w:tc>
        <w:tc>
          <w:tcPr>
            <w:tcW w:w="2544" w:type="dxa"/>
          </w:tcPr>
          <w:p w14:paraId="70A55C04"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Documento de Identidad</w:t>
            </w:r>
          </w:p>
        </w:tc>
      </w:tr>
      <w:tr w:rsidR="00FA638A" w14:paraId="58B1B290" w14:textId="77777777">
        <w:tc>
          <w:tcPr>
            <w:tcW w:w="1581" w:type="dxa"/>
          </w:tcPr>
          <w:p w14:paraId="49BF248C" w14:textId="6279F2A6" w:rsidR="00FA638A" w:rsidRDefault="00E6567C" w:rsidP="00172C62">
            <w:pPr>
              <w:ind w:left="0" w:hanging="2"/>
              <w:jc w:val="center"/>
              <w:rPr>
                <w:rFonts w:ascii="Calibri" w:eastAsia="Calibri" w:hAnsi="Calibri" w:cs="Calibri"/>
                <w:sz w:val="22"/>
                <w:szCs w:val="22"/>
              </w:rPr>
            </w:pPr>
            <w:r>
              <w:rPr>
                <w:rFonts w:ascii="Calibri" w:eastAsia="Calibri" w:hAnsi="Calibri" w:cs="Calibri"/>
                <w:sz w:val="22"/>
                <w:szCs w:val="22"/>
              </w:rPr>
              <w:t>30</w:t>
            </w:r>
            <w:r w:rsidR="00172C62">
              <w:rPr>
                <w:rFonts w:ascii="Calibri" w:eastAsia="Calibri" w:hAnsi="Calibri" w:cs="Calibri"/>
                <w:sz w:val="22"/>
                <w:szCs w:val="22"/>
              </w:rPr>
              <w:t>/0</w:t>
            </w:r>
            <w:r>
              <w:rPr>
                <w:rFonts w:ascii="Calibri" w:eastAsia="Calibri" w:hAnsi="Calibri" w:cs="Calibri"/>
                <w:sz w:val="22"/>
                <w:szCs w:val="22"/>
              </w:rPr>
              <w:t>5</w:t>
            </w:r>
            <w:r w:rsidR="00172C62">
              <w:rPr>
                <w:rFonts w:ascii="Calibri" w:eastAsia="Calibri" w:hAnsi="Calibri" w:cs="Calibri"/>
                <w:sz w:val="22"/>
                <w:szCs w:val="22"/>
              </w:rPr>
              <w:t>/202</w:t>
            </w:r>
            <w:r>
              <w:rPr>
                <w:rFonts w:ascii="Calibri" w:eastAsia="Calibri" w:hAnsi="Calibri" w:cs="Calibri"/>
                <w:sz w:val="22"/>
                <w:szCs w:val="22"/>
              </w:rPr>
              <w:t>6</w:t>
            </w:r>
          </w:p>
        </w:tc>
        <w:tc>
          <w:tcPr>
            <w:tcW w:w="6009" w:type="dxa"/>
          </w:tcPr>
          <w:p w14:paraId="5DA4E048" w14:textId="5CA733A1" w:rsidR="00FA638A" w:rsidRDefault="003547B0">
            <w:pPr>
              <w:ind w:left="0" w:hanging="2"/>
              <w:jc w:val="center"/>
              <w:rPr>
                <w:rFonts w:ascii="Calibri" w:eastAsia="Calibri" w:hAnsi="Calibri" w:cs="Calibri"/>
                <w:sz w:val="22"/>
                <w:szCs w:val="22"/>
              </w:rPr>
            </w:pPr>
            <w:r>
              <w:rPr>
                <w:rFonts w:ascii="Calibri" w:eastAsia="Calibri" w:hAnsi="Calibri" w:cs="Calibri"/>
                <w:sz w:val="22"/>
                <w:szCs w:val="22"/>
              </w:rPr>
              <w:t>JUAN CAMILO SARMIENTO</w:t>
            </w:r>
          </w:p>
        </w:tc>
        <w:tc>
          <w:tcPr>
            <w:tcW w:w="2544" w:type="dxa"/>
          </w:tcPr>
          <w:p w14:paraId="193D1DEC" w14:textId="77777777" w:rsidR="00FA638A" w:rsidRDefault="00FA638A">
            <w:pPr>
              <w:ind w:left="0" w:hanging="2"/>
              <w:rPr>
                <w:rFonts w:ascii="Calibri" w:eastAsia="Calibri" w:hAnsi="Calibri" w:cs="Calibri"/>
                <w:sz w:val="22"/>
                <w:szCs w:val="22"/>
              </w:rPr>
            </w:pPr>
          </w:p>
        </w:tc>
      </w:tr>
    </w:tbl>
    <w:p w14:paraId="341C1142" w14:textId="77777777" w:rsidR="00FA638A" w:rsidRDefault="00B4067F">
      <w:pPr>
        <w:keepNext/>
        <w:numPr>
          <w:ilvl w:val="0"/>
          <w:numId w:val="2"/>
        </w:numPr>
        <w:pBdr>
          <w:top w:val="nil"/>
          <w:left w:val="nil"/>
          <w:bottom w:val="nil"/>
          <w:right w:val="nil"/>
          <w:between w:val="nil"/>
        </w:pBdr>
        <w:spacing w:line="240" w:lineRule="auto"/>
        <w:ind w:left="0" w:hanging="2"/>
        <w:rPr>
          <w:rFonts w:ascii="Century Gothic" w:eastAsia="Century Gothic" w:hAnsi="Century Gothic" w:cs="Century Gothic"/>
          <w:b/>
          <w:color w:val="000000"/>
        </w:rPr>
      </w:pPr>
      <w:r>
        <w:rPr>
          <w:rFonts w:ascii="Century Gothic" w:eastAsia="Century Gothic" w:hAnsi="Century Gothic" w:cs="Century Gothic"/>
          <w:b/>
          <w:color w:val="000000"/>
        </w:rPr>
        <w:t>IDENTIFICACIÓN DEL CUESTIONARIO</w:t>
      </w:r>
    </w:p>
    <w:tbl>
      <w:tblPr>
        <w:tblStyle w:val="a0"/>
        <w:tblW w:w="10173"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37"/>
        <w:gridCol w:w="1021"/>
        <w:gridCol w:w="2551"/>
        <w:gridCol w:w="964"/>
      </w:tblGrid>
      <w:tr w:rsidR="00FA638A" w14:paraId="7AFF05D7" w14:textId="77777777" w:rsidTr="00B6358E">
        <w:trPr>
          <w:cantSplit/>
        </w:trPr>
        <w:tc>
          <w:tcPr>
            <w:tcW w:w="5637" w:type="dxa"/>
            <w:vMerge w:val="restart"/>
            <w:shd w:val="clear" w:color="auto" w:fill="FFFFFF"/>
          </w:tcPr>
          <w:p w14:paraId="2483408E" w14:textId="730B6D36" w:rsidR="00FA638A" w:rsidRDefault="00B4067F">
            <w:pPr>
              <w:ind w:left="0" w:hanging="2"/>
              <w:rPr>
                <w:rFonts w:ascii="Arial" w:eastAsia="Arial" w:hAnsi="Arial" w:cs="Arial"/>
              </w:rPr>
            </w:pPr>
            <w:r>
              <w:rPr>
                <w:rFonts w:ascii="Arial" w:eastAsia="Arial" w:hAnsi="Arial" w:cs="Arial"/>
                <w:b/>
              </w:rPr>
              <w:t xml:space="preserve">Programa de Formación: </w:t>
            </w:r>
            <w:r w:rsidR="00223082">
              <w:rPr>
                <w:rFonts w:ascii="Arial" w:eastAsia="Arial" w:hAnsi="Arial" w:cs="Arial"/>
                <w:b/>
              </w:rPr>
              <w:t xml:space="preserve"> </w:t>
            </w:r>
            <w:r w:rsidR="00223082" w:rsidRPr="005E3B75">
              <w:rPr>
                <w:rFonts w:ascii="Calibri" w:eastAsia="Arial" w:hAnsi="Calibri" w:cs="Calibri"/>
                <w:bCs/>
                <w:sz w:val="21"/>
                <w:szCs w:val="21"/>
              </w:rPr>
              <w:t xml:space="preserve">TECNOLOGIA EN LEVANTAMIENTOS TOPOGRAFICOS </w:t>
            </w:r>
            <w:r w:rsidR="005E3B75" w:rsidRPr="005E3B75">
              <w:rPr>
                <w:rFonts w:ascii="Calibri" w:eastAsia="Arial" w:hAnsi="Calibri" w:cs="Calibri"/>
                <w:bCs/>
                <w:sz w:val="21"/>
                <w:szCs w:val="21"/>
              </w:rPr>
              <w:t xml:space="preserve">Y </w:t>
            </w:r>
            <w:r w:rsidR="00223082" w:rsidRPr="005E3B75">
              <w:rPr>
                <w:rFonts w:ascii="Calibri" w:eastAsia="Arial" w:hAnsi="Calibri" w:cs="Calibri"/>
                <w:bCs/>
                <w:sz w:val="21"/>
                <w:szCs w:val="21"/>
              </w:rPr>
              <w:t>GEORREFERENCIA</w:t>
            </w:r>
            <w:r w:rsidR="005E3B75" w:rsidRPr="005E3B75">
              <w:rPr>
                <w:rFonts w:ascii="Calibri" w:eastAsia="Arial" w:hAnsi="Calibri" w:cs="Calibri"/>
                <w:bCs/>
                <w:sz w:val="21"/>
                <w:szCs w:val="21"/>
              </w:rPr>
              <w:t>CIÓN</w:t>
            </w:r>
          </w:p>
        </w:tc>
        <w:tc>
          <w:tcPr>
            <w:tcW w:w="1021" w:type="dxa"/>
            <w:vMerge w:val="restart"/>
            <w:shd w:val="clear" w:color="auto" w:fill="FFFFFF"/>
          </w:tcPr>
          <w:p w14:paraId="59BA6B18" w14:textId="77777777" w:rsidR="00FA638A" w:rsidRDefault="00B4067F">
            <w:pPr>
              <w:ind w:left="0" w:hanging="2"/>
              <w:rPr>
                <w:rFonts w:ascii="Arial" w:eastAsia="Arial" w:hAnsi="Arial" w:cs="Arial"/>
                <w:b/>
              </w:rPr>
            </w:pPr>
            <w:r>
              <w:rPr>
                <w:rFonts w:ascii="Arial" w:eastAsia="Arial" w:hAnsi="Arial" w:cs="Arial"/>
                <w:b/>
              </w:rPr>
              <w:t xml:space="preserve">Ficha: </w:t>
            </w:r>
          </w:p>
          <w:p w14:paraId="5A5059B5" w14:textId="155CFD5C" w:rsidR="00B61D7E" w:rsidRDefault="00E6567C">
            <w:pPr>
              <w:ind w:left="0" w:hanging="2"/>
              <w:rPr>
                <w:rFonts w:ascii="Arial" w:eastAsia="Arial" w:hAnsi="Arial" w:cs="Arial"/>
              </w:rPr>
            </w:pPr>
            <w:r>
              <w:rPr>
                <w:rFonts w:ascii="Arial" w:eastAsia="Arial" w:hAnsi="Arial" w:cs="Arial"/>
              </w:rPr>
              <w:t>3490274</w:t>
            </w:r>
          </w:p>
        </w:tc>
        <w:tc>
          <w:tcPr>
            <w:tcW w:w="2551" w:type="dxa"/>
            <w:shd w:val="clear" w:color="auto" w:fill="FFFFFF"/>
          </w:tcPr>
          <w:p w14:paraId="578E5197" w14:textId="77777777" w:rsidR="00FA638A" w:rsidRDefault="00B4067F">
            <w:pPr>
              <w:ind w:left="0" w:hanging="2"/>
              <w:rPr>
                <w:rFonts w:ascii="Arial" w:eastAsia="Arial" w:hAnsi="Arial" w:cs="Arial"/>
              </w:rPr>
            </w:pPr>
            <w:r>
              <w:rPr>
                <w:rFonts w:ascii="Arial" w:eastAsia="Arial" w:hAnsi="Arial" w:cs="Arial"/>
              </w:rPr>
              <w:t>Duración etapa Lectiva</w:t>
            </w:r>
          </w:p>
        </w:tc>
        <w:tc>
          <w:tcPr>
            <w:tcW w:w="964" w:type="dxa"/>
            <w:shd w:val="clear" w:color="auto" w:fill="FFFFFF"/>
          </w:tcPr>
          <w:p w14:paraId="09DCE9B9" w14:textId="7810F236" w:rsidR="00FA638A" w:rsidRDefault="00B6358E" w:rsidP="00B6358E">
            <w:pPr>
              <w:ind w:left="0" w:hanging="2"/>
              <w:rPr>
                <w:rFonts w:ascii="Arial" w:eastAsia="Arial" w:hAnsi="Arial" w:cs="Arial"/>
              </w:rPr>
            </w:pPr>
            <w:r>
              <w:t xml:space="preserve">3120 </w:t>
            </w:r>
            <w:proofErr w:type="spellStart"/>
            <w:r>
              <w:t>Hr</w:t>
            </w:r>
            <w:proofErr w:type="spellEnd"/>
          </w:p>
        </w:tc>
      </w:tr>
      <w:tr w:rsidR="00FA638A" w14:paraId="51508CCC" w14:textId="77777777" w:rsidTr="00B6358E">
        <w:trPr>
          <w:cantSplit/>
        </w:trPr>
        <w:tc>
          <w:tcPr>
            <w:tcW w:w="5637" w:type="dxa"/>
            <w:vMerge/>
            <w:shd w:val="clear" w:color="auto" w:fill="FFFFFF"/>
          </w:tcPr>
          <w:p w14:paraId="24900CAE"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1021" w:type="dxa"/>
            <w:vMerge/>
            <w:shd w:val="clear" w:color="auto" w:fill="FFFFFF"/>
          </w:tcPr>
          <w:p w14:paraId="4543478D" w14:textId="77777777" w:rsidR="00FA638A" w:rsidRDefault="00FA638A">
            <w:pPr>
              <w:widowControl w:val="0"/>
              <w:pBdr>
                <w:top w:val="nil"/>
                <w:left w:val="nil"/>
                <w:bottom w:val="nil"/>
                <w:right w:val="nil"/>
                <w:between w:val="nil"/>
              </w:pBdr>
              <w:spacing w:line="276" w:lineRule="auto"/>
              <w:ind w:left="0" w:hanging="2"/>
              <w:rPr>
                <w:rFonts w:ascii="Arial" w:eastAsia="Arial" w:hAnsi="Arial" w:cs="Arial"/>
              </w:rPr>
            </w:pPr>
          </w:p>
        </w:tc>
        <w:tc>
          <w:tcPr>
            <w:tcW w:w="2551" w:type="dxa"/>
            <w:shd w:val="clear" w:color="auto" w:fill="FFFFFF"/>
          </w:tcPr>
          <w:p w14:paraId="411CCBFB" w14:textId="77777777" w:rsidR="00FA638A" w:rsidRDefault="00B4067F">
            <w:pPr>
              <w:ind w:left="0" w:hanging="2"/>
              <w:rPr>
                <w:rFonts w:ascii="Calibri" w:eastAsia="Calibri" w:hAnsi="Calibri" w:cs="Calibri"/>
                <w:sz w:val="22"/>
                <w:szCs w:val="22"/>
              </w:rPr>
            </w:pPr>
            <w:r>
              <w:rPr>
                <w:rFonts w:ascii="Arial" w:eastAsia="Arial" w:hAnsi="Arial" w:cs="Arial"/>
              </w:rPr>
              <w:t>Duración etapa productiva</w:t>
            </w:r>
          </w:p>
        </w:tc>
        <w:tc>
          <w:tcPr>
            <w:tcW w:w="964" w:type="dxa"/>
            <w:shd w:val="clear" w:color="auto" w:fill="FFFFFF"/>
          </w:tcPr>
          <w:p w14:paraId="08CA3B45" w14:textId="50298C30" w:rsidR="00FA638A" w:rsidRDefault="00B6358E">
            <w:pPr>
              <w:ind w:left="0" w:hanging="2"/>
              <w:rPr>
                <w:rFonts w:ascii="Calibri" w:eastAsia="Calibri" w:hAnsi="Calibri" w:cs="Calibri"/>
                <w:sz w:val="22"/>
                <w:szCs w:val="22"/>
              </w:rPr>
            </w:pPr>
            <w:r>
              <w:t xml:space="preserve">864 </w:t>
            </w:r>
            <w:proofErr w:type="spellStart"/>
            <w:r>
              <w:t>Hr</w:t>
            </w:r>
            <w:proofErr w:type="spellEnd"/>
          </w:p>
        </w:tc>
      </w:tr>
      <w:tr w:rsidR="00FA638A" w14:paraId="5441B9A5" w14:textId="77777777" w:rsidTr="00B6358E">
        <w:trPr>
          <w:cantSplit/>
        </w:trPr>
        <w:tc>
          <w:tcPr>
            <w:tcW w:w="5637" w:type="dxa"/>
            <w:vMerge/>
            <w:shd w:val="clear" w:color="auto" w:fill="FFFFFF"/>
          </w:tcPr>
          <w:p w14:paraId="1A3659E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21" w:type="dxa"/>
            <w:vMerge/>
            <w:shd w:val="clear" w:color="auto" w:fill="FFFFFF"/>
          </w:tcPr>
          <w:p w14:paraId="3224E7EA"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2551" w:type="dxa"/>
            <w:shd w:val="clear" w:color="auto" w:fill="FFFFFF"/>
          </w:tcPr>
          <w:p w14:paraId="4CE1B76D" w14:textId="77777777" w:rsidR="00FA638A" w:rsidRDefault="00B4067F">
            <w:pPr>
              <w:ind w:left="0" w:hanging="2"/>
              <w:rPr>
                <w:rFonts w:ascii="Calibri" w:eastAsia="Calibri" w:hAnsi="Calibri" w:cs="Calibri"/>
                <w:sz w:val="22"/>
                <w:szCs w:val="22"/>
              </w:rPr>
            </w:pPr>
            <w:r>
              <w:rPr>
                <w:rFonts w:ascii="Arial" w:eastAsia="Arial" w:hAnsi="Arial" w:cs="Arial"/>
              </w:rPr>
              <w:t>Duración de la Formación</w:t>
            </w:r>
          </w:p>
        </w:tc>
        <w:tc>
          <w:tcPr>
            <w:tcW w:w="964" w:type="dxa"/>
            <w:shd w:val="clear" w:color="auto" w:fill="FFFFFF"/>
          </w:tcPr>
          <w:p w14:paraId="0A46AC04" w14:textId="42DD0FDC" w:rsidR="00FA638A" w:rsidRDefault="00B6358E">
            <w:pPr>
              <w:ind w:left="0" w:hanging="2"/>
              <w:jc w:val="center"/>
              <w:rPr>
                <w:rFonts w:ascii="Calibri" w:eastAsia="Calibri" w:hAnsi="Calibri" w:cs="Calibri"/>
                <w:sz w:val="22"/>
                <w:szCs w:val="22"/>
              </w:rPr>
            </w:pPr>
            <w:r>
              <w:t xml:space="preserve">3984 </w:t>
            </w:r>
            <w:proofErr w:type="spellStart"/>
            <w:r>
              <w:t>Hr</w:t>
            </w:r>
            <w:proofErr w:type="spellEnd"/>
          </w:p>
        </w:tc>
      </w:tr>
      <w:tr w:rsidR="00FA638A" w14:paraId="7E785B98" w14:textId="77777777" w:rsidTr="00B6358E">
        <w:tc>
          <w:tcPr>
            <w:tcW w:w="6658" w:type="dxa"/>
            <w:gridSpan w:val="2"/>
            <w:shd w:val="clear" w:color="auto" w:fill="FFFFFF"/>
            <w:vAlign w:val="center"/>
          </w:tcPr>
          <w:p w14:paraId="3E48A40C" w14:textId="28533C0F" w:rsidR="00FA638A" w:rsidRDefault="00B4067F" w:rsidP="00B61D7E">
            <w:pPr>
              <w:ind w:left="0" w:hanging="2"/>
              <w:rPr>
                <w:rFonts w:ascii="Arial" w:eastAsia="Arial" w:hAnsi="Arial" w:cs="Arial"/>
                <w:sz w:val="22"/>
                <w:szCs w:val="22"/>
              </w:rPr>
            </w:pPr>
            <w:r>
              <w:rPr>
                <w:rFonts w:ascii="Arial" w:eastAsia="Arial" w:hAnsi="Arial" w:cs="Arial"/>
                <w:b/>
              </w:rPr>
              <w:t xml:space="preserve">Nombre del Proyecto: </w:t>
            </w:r>
            <w:r w:rsidR="00223082" w:rsidRPr="00B61D7E">
              <w:rPr>
                <w:rFonts w:ascii="Calibri" w:hAnsi="Calibri" w:cs="Calibri"/>
                <w:sz w:val="22"/>
                <w:szCs w:val="22"/>
              </w:rPr>
              <w:t>ESTUDIO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TOPOGRÁFICO</w:t>
            </w:r>
            <w:r w:rsidR="00223082" w:rsidRPr="00B61D7E">
              <w:rPr>
                <w:rFonts w:ascii="Calibri" w:hAnsi="Calibri" w:cs="Calibri"/>
                <w:spacing w:val="2"/>
                <w:sz w:val="22"/>
                <w:szCs w:val="22"/>
              </w:rPr>
              <w:t xml:space="preserve"> </w:t>
            </w:r>
            <w:r w:rsidR="00223082" w:rsidRPr="00B61D7E">
              <w:rPr>
                <w:rFonts w:ascii="Calibri" w:hAnsi="Calibri" w:cs="Calibri"/>
                <w:sz w:val="22"/>
                <w:szCs w:val="22"/>
              </w:rPr>
              <w:t>EN</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UN</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ÁREA</w:t>
            </w:r>
            <w:r w:rsidR="00223082" w:rsidRPr="00B61D7E">
              <w:rPr>
                <w:rFonts w:ascii="Calibri" w:hAnsi="Calibri" w:cs="Calibri"/>
                <w:spacing w:val="1"/>
                <w:sz w:val="22"/>
                <w:szCs w:val="22"/>
              </w:rPr>
              <w:t xml:space="preserve"> </w:t>
            </w:r>
            <w:r w:rsidR="00223082" w:rsidRPr="00B61D7E">
              <w:rPr>
                <w:rFonts w:ascii="Calibri" w:hAnsi="Calibri" w:cs="Calibri"/>
                <w:sz w:val="22"/>
                <w:szCs w:val="22"/>
              </w:rPr>
              <w:t>PROPUESTA</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SEGÚN</w:t>
            </w:r>
            <w:r w:rsidR="00223082" w:rsidRPr="00B61D7E">
              <w:rPr>
                <w:rFonts w:ascii="Calibri" w:hAnsi="Calibri" w:cs="Calibri"/>
                <w:spacing w:val="50"/>
                <w:sz w:val="22"/>
                <w:szCs w:val="22"/>
              </w:rPr>
              <w:t xml:space="preserve"> </w:t>
            </w:r>
            <w:r w:rsidR="00223082" w:rsidRPr="00B61D7E">
              <w:rPr>
                <w:rFonts w:ascii="Calibri" w:hAnsi="Calibri" w:cs="Calibri"/>
                <w:sz w:val="22"/>
                <w:szCs w:val="22"/>
              </w:rPr>
              <w:t>REQUERIMIENTOS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TÉCNICOS</w:t>
            </w:r>
            <w:r w:rsidR="00223082" w:rsidRPr="00B61D7E">
              <w:rPr>
                <w:rFonts w:ascii="Calibri" w:hAnsi="Calibri" w:cs="Calibri"/>
                <w:spacing w:val="3"/>
                <w:sz w:val="22"/>
                <w:szCs w:val="22"/>
              </w:rPr>
              <w:t xml:space="preserve"> </w:t>
            </w:r>
            <w:r w:rsidR="00223082" w:rsidRPr="00B61D7E">
              <w:rPr>
                <w:rFonts w:ascii="Calibri" w:hAnsi="Calibri" w:cs="Calibri"/>
                <w:sz w:val="22"/>
                <w:szCs w:val="22"/>
              </w:rPr>
              <w:t>Y</w:t>
            </w:r>
            <w:r w:rsidR="00223082" w:rsidRPr="00B61D7E">
              <w:rPr>
                <w:rFonts w:ascii="Calibri" w:hAnsi="Calibri" w:cs="Calibri"/>
                <w:spacing w:val="-47"/>
                <w:sz w:val="22"/>
                <w:szCs w:val="22"/>
              </w:rPr>
              <w:t xml:space="preserve">       </w:t>
            </w:r>
            <w:r w:rsidR="00223082" w:rsidRPr="00B61D7E">
              <w:rPr>
                <w:rFonts w:ascii="Calibri" w:hAnsi="Calibri" w:cs="Calibri"/>
                <w:sz w:val="22"/>
                <w:szCs w:val="22"/>
              </w:rPr>
              <w:t>NORMATIVOS.</w:t>
            </w:r>
          </w:p>
        </w:tc>
        <w:tc>
          <w:tcPr>
            <w:tcW w:w="3515" w:type="dxa"/>
            <w:gridSpan w:val="2"/>
            <w:shd w:val="clear" w:color="auto" w:fill="FFFFFF"/>
            <w:vAlign w:val="center"/>
          </w:tcPr>
          <w:p w14:paraId="03CA2EF7" w14:textId="0A5CA328" w:rsidR="00FA638A" w:rsidRDefault="00B4067F">
            <w:pPr>
              <w:ind w:left="0" w:hanging="2"/>
              <w:rPr>
                <w:rFonts w:ascii="Arial" w:eastAsia="Arial" w:hAnsi="Arial" w:cs="Arial"/>
              </w:rPr>
            </w:pPr>
            <w:r>
              <w:rPr>
                <w:rFonts w:ascii="Arial" w:eastAsia="Arial" w:hAnsi="Arial" w:cs="Arial"/>
              </w:rPr>
              <w:t>Duración:</w:t>
            </w:r>
            <w:r w:rsidR="00B6358E">
              <w:rPr>
                <w:rFonts w:ascii="Arial" w:eastAsia="Arial" w:hAnsi="Arial" w:cs="Arial"/>
              </w:rPr>
              <w:t>3984 Horas</w:t>
            </w:r>
          </w:p>
        </w:tc>
      </w:tr>
      <w:tr w:rsidR="00FA638A" w14:paraId="66568024" w14:textId="77777777" w:rsidTr="00B6358E">
        <w:tc>
          <w:tcPr>
            <w:tcW w:w="6658" w:type="dxa"/>
            <w:gridSpan w:val="2"/>
            <w:shd w:val="clear" w:color="auto" w:fill="FFFFFF"/>
            <w:vAlign w:val="center"/>
          </w:tcPr>
          <w:p w14:paraId="53EA3841" w14:textId="2BDFE33D" w:rsidR="00FA638A" w:rsidRDefault="00B4067F" w:rsidP="00B61D7E">
            <w:pPr>
              <w:ind w:left="0" w:hanging="2"/>
              <w:rPr>
                <w:rFonts w:ascii="Arial" w:eastAsia="Arial" w:hAnsi="Arial" w:cs="Arial"/>
              </w:rPr>
            </w:pPr>
            <w:r>
              <w:rPr>
                <w:rFonts w:ascii="Arial" w:eastAsia="Arial" w:hAnsi="Arial" w:cs="Arial"/>
                <w:b/>
              </w:rPr>
              <w:t xml:space="preserve">Fase del Proyecto: </w:t>
            </w:r>
            <w:r w:rsidR="00B46095">
              <w:rPr>
                <w:rFonts w:ascii="Calibri" w:eastAsia="Arial" w:hAnsi="Calibri" w:cs="Calibri"/>
                <w:bCs/>
                <w:sz w:val="22"/>
                <w:szCs w:val="22"/>
              </w:rPr>
              <w:t>PLANEACIÓN</w:t>
            </w:r>
            <w:r w:rsidR="00B6358E">
              <w:rPr>
                <w:rFonts w:ascii="Calibri" w:eastAsia="Arial" w:hAnsi="Calibri" w:cs="Calibri"/>
                <w:bCs/>
                <w:sz w:val="22"/>
                <w:szCs w:val="22"/>
              </w:rPr>
              <w:t>.</w:t>
            </w:r>
          </w:p>
        </w:tc>
        <w:tc>
          <w:tcPr>
            <w:tcW w:w="3515" w:type="dxa"/>
            <w:gridSpan w:val="2"/>
            <w:shd w:val="clear" w:color="auto" w:fill="FFFFFF"/>
            <w:vAlign w:val="center"/>
          </w:tcPr>
          <w:p w14:paraId="5B7D05DB" w14:textId="530EC40C" w:rsidR="00FA638A" w:rsidRDefault="00B4067F">
            <w:pPr>
              <w:ind w:left="0" w:hanging="2"/>
              <w:rPr>
                <w:rFonts w:ascii="Arial" w:eastAsia="Arial" w:hAnsi="Arial" w:cs="Arial"/>
              </w:rPr>
            </w:pPr>
            <w:r>
              <w:rPr>
                <w:rFonts w:ascii="Arial" w:eastAsia="Arial" w:hAnsi="Arial" w:cs="Arial"/>
              </w:rPr>
              <w:t xml:space="preserve">Duración: </w:t>
            </w:r>
            <w:r w:rsidR="00223082">
              <w:rPr>
                <w:rFonts w:ascii="Arial" w:eastAsia="Arial" w:hAnsi="Arial" w:cs="Arial"/>
              </w:rPr>
              <w:t>336</w:t>
            </w:r>
            <w:r w:rsidR="00B6358E">
              <w:rPr>
                <w:rFonts w:ascii="Arial" w:eastAsia="Arial" w:hAnsi="Arial" w:cs="Arial"/>
              </w:rPr>
              <w:t xml:space="preserve"> Horas</w:t>
            </w:r>
          </w:p>
        </w:tc>
      </w:tr>
      <w:tr w:rsidR="00FA638A" w14:paraId="1426F86D" w14:textId="77777777" w:rsidTr="00B6358E">
        <w:tc>
          <w:tcPr>
            <w:tcW w:w="6658" w:type="dxa"/>
            <w:gridSpan w:val="2"/>
            <w:shd w:val="clear" w:color="auto" w:fill="FFFFFF"/>
            <w:vAlign w:val="center"/>
          </w:tcPr>
          <w:p w14:paraId="616E357E" w14:textId="72F795D3" w:rsidR="00FA638A" w:rsidRDefault="00B4067F" w:rsidP="00B61D7E">
            <w:pPr>
              <w:ind w:left="0" w:hanging="2"/>
              <w:rPr>
                <w:rFonts w:ascii="Arial" w:eastAsia="Arial" w:hAnsi="Arial" w:cs="Arial"/>
                <w:sz w:val="22"/>
                <w:szCs w:val="22"/>
              </w:rPr>
            </w:pPr>
            <w:r>
              <w:rPr>
                <w:rFonts w:ascii="Arial" w:eastAsia="Arial" w:hAnsi="Arial" w:cs="Arial"/>
                <w:b/>
              </w:rPr>
              <w:t>Actividad del Proyecto:</w:t>
            </w:r>
            <w:r w:rsidR="00B61D7E" w:rsidRPr="00FF4160">
              <w:rPr>
                <w:color w:val="000000"/>
              </w:rPr>
              <w:t xml:space="preserve"> </w:t>
            </w:r>
            <w:r w:rsidR="00223082" w:rsidRPr="00B61D7E">
              <w:rPr>
                <w:rFonts w:ascii="Calibri" w:hAnsi="Calibri" w:cs="Calibri"/>
                <w:color w:val="000000"/>
                <w:sz w:val="22"/>
                <w:szCs w:val="22"/>
              </w:rPr>
              <w:t>ESTABLECER LA METODOLOGÍA DEL ESTUDIO TOPOGRÁFICO PARA EL ÁREA SELECCIONADA. EJECUTAR LEVANTAMIENTOS TOPOGRÁFICOS GEORREFERENCIADOS DEL ÁREA DE ESTUDIO.</w:t>
            </w:r>
          </w:p>
        </w:tc>
        <w:tc>
          <w:tcPr>
            <w:tcW w:w="3515" w:type="dxa"/>
            <w:gridSpan w:val="2"/>
            <w:shd w:val="clear" w:color="auto" w:fill="FFFFFF"/>
            <w:vAlign w:val="center"/>
          </w:tcPr>
          <w:p w14:paraId="5C0703BB" w14:textId="16402890" w:rsidR="00FA638A" w:rsidRDefault="00B4067F">
            <w:pPr>
              <w:ind w:left="0" w:hanging="2"/>
              <w:rPr>
                <w:rFonts w:ascii="Arial" w:eastAsia="Arial" w:hAnsi="Arial" w:cs="Arial"/>
              </w:rPr>
            </w:pPr>
            <w:r>
              <w:rPr>
                <w:rFonts w:ascii="Arial" w:eastAsia="Arial" w:hAnsi="Arial" w:cs="Arial"/>
              </w:rPr>
              <w:t xml:space="preserve">Duración: </w:t>
            </w:r>
            <w:r w:rsidR="0080524E">
              <w:rPr>
                <w:rFonts w:ascii="Arial" w:eastAsia="Arial" w:hAnsi="Arial" w:cs="Arial"/>
              </w:rPr>
              <w:t>240</w:t>
            </w:r>
            <w:r w:rsidR="00B6358E">
              <w:rPr>
                <w:rFonts w:ascii="Arial" w:eastAsia="Arial" w:hAnsi="Arial" w:cs="Arial"/>
              </w:rPr>
              <w:t xml:space="preserve"> Horas</w:t>
            </w:r>
          </w:p>
        </w:tc>
      </w:tr>
      <w:tr w:rsidR="00FA638A" w14:paraId="626395ED" w14:textId="77777777">
        <w:tc>
          <w:tcPr>
            <w:tcW w:w="10173" w:type="dxa"/>
            <w:gridSpan w:val="4"/>
            <w:vAlign w:val="center"/>
          </w:tcPr>
          <w:p w14:paraId="361518C2" w14:textId="77777777" w:rsidR="00FA638A" w:rsidRDefault="00B4067F">
            <w:pPr>
              <w:ind w:left="0" w:hanging="2"/>
              <w:rPr>
                <w:rFonts w:ascii="Calibri" w:eastAsia="Calibri" w:hAnsi="Calibri" w:cs="Calibri"/>
                <w:sz w:val="22"/>
                <w:szCs w:val="22"/>
              </w:rPr>
            </w:pPr>
            <w:r>
              <w:rPr>
                <w:rFonts w:ascii="Calibri" w:eastAsia="Calibri" w:hAnsi="Calibri" w:cs="Calibri"/>
                <w:b/>
                <w:sz w:val="22"/>
                <w:szCs w:val="22"/>
              </w:rPr>
              <w:t>Resultados de Aprendizaje:</w:t>
            </w:r>
          </w:p>
        </w:tc>
      </w:tr>
      <w:tr w:rsidR="00FA638A" w14:paraId="1EFFF277" w14:textId="77777777">
        <w:tc>
          <w:tcPr>
            <w:tcW w:w="10173" w:type="dxa"/>
            <w:gridSpan w:val="4"/>
            <w:tcBorders>
              <w:top w:val="single" w:sz="4" w:space="0" w:color="000000"/>
              <w:left w:val="single" w:sz="4" w:space="0" w:color="000000"/>
              <w:bottom w:val="single" w:sz="4" w:space="0" w:color="000000"/>
              <w:right w:val="single" w:sz="4" w:space="0" w:color="000000"/>
            </w:tcBorders>
            <w:vAlign w:val="center"/>
          </w:tcPr>
          <w:p w14:paraId="56455993"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1. Planear trabajo de campo de acuerdo con los requerimientos técnicos del proyecto.</w:t>
            </w:r>
          </w:p>
          <w:p w14:paraId="3D8A36D7" w14:textId="77777777" w:rsidR="00CD03AE" w:rsidRPr="005F71A5" w:rsidRDefault="00CD03AE" w:rsidP="00CD03AE">
            <w:pPr>
              <w:autoSpaceDE w:val="0"/>
              <w:autoSpaceDN w:val="0"/>
              <w:adjustRightInd w:val="0"/>
              <w:spacing w:line="240" w:lineRule="auto"/>
              <w:ind w:left="0" w:hanging="2"/>
              <w:rPr>
                <w:rFonts w:asciiTheme="majorHAnsi" w:hAnsiTheme="majorHAnsi" w:cstheme="majorHAnsi"/>
                <w:sz w:val="22"/>
                <w:szCs w:val="22"/>
              </w:rPr>
            </w:pPr>
            <w:r w:rsidRPr="005F71A5">
              <w:rPr>
                <w:rFonts w:asciiTheme="majorHAnsi" w:hAnsiTheme="majorHAnsi" w:cstheme="majorHAnsi"/>
                <w:sz w:val="22"/>
                <w:szCs w:val="22"/>
              </w:rPr>
              <w:t>2. Ejecutar levantamientos planimétricos según requerimientos técnicos del proyecto y normativa vigente.</w:t>
            </w:r>
          </w:p>
          <w:p w14:paraId="7A66B928"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eastAsia="Calibri" w:hAnsiTheme="majorHAnsi" w:cstheme="majorHAnsi"/>
                <w:sz w:val="22"/>
                <w:szCs w:val="22"/>
              </w:rPr>
              <w:softHyphen/>
              <w:t>3.</w:t>
            </w:r>
            <w:r w:rsidRPr="005F71A5">
              <w:rPr>
                <w:rFonts w:asciiTheme="majorHAnsi" w:hAnsiTheme="majorHAnsi" w:cstheme="majorHAnsi"/>
                <w:sz w:val="22"/>
                <w:szCs w:val="22"/>
              </w:rPr>
              <w:t xml:space="preserve"> </w:t>
            </w:r>
            <w:r w:rsidRPr="005F71A5">
              <w:rPr>
                <w:rFonts w:asciiTheme="majorHAnsi" w:hAnsiTheme="majorHAnsi" w:cstheme="majorHAnsi"/>
                <w:position w:val="0"/>
                <w:sz w:val="22"/>
                <w:szCs w:val="22"/>
                <w:lang w:val="es-CO" w:eastAsia="es-CO"/>
              </w:rPr>
              <w:t>Procesar la información de campo de acuerdo con los requerimientos del proyecto</w:t>
            </w:r>
            <w:r w:rsidRPr="005F71A5">
              <w:rPr>
                <w:rFonts w:asciiTheme="majorHAnsi" w:hAnsiTheme="majorHAnsi" w:cstheme="majorHAnsi"/>
                <w:sz w:val="22"/>
                <w:szCs w:val="22"/>
              </w:rPr>
              <w:t>.</w:t>
            </w:r>
          </w:p>
          <w:p w14:paraId="51DA38AE" w14:textId="77777777" w:rsidR="00CD03AE" w:rsidRPr="005F71A5" w:rsidRDefault="00CD03AE" w:rsidP="00CD03AE">
            <w:pPr>
              <w:ind w:leftChars="0" w:left="0" w:firstLineChars="0" w:hanging="2"/>
              <w:jc w:val="both"/>
              <w:rPr>
                <w:rFonts w:asciiTheme="majorHAnsi" w:hAnsiTheme="majorHAnsi" w:cstheme="majorHAnsi"/>
                <w:sz w:val="22"/>
                <w:szCs w:val="22"/>
              </w:rPr>
            </w:pPr>
            <w:r w:rsidRPr="005F71A5">
              <w:rPr>
                <w:rFonts w:asciiTheme="majorHAnsi" w:hAnsiTheme="majorHAnsi" w:cstheme="majorHAnsi"/>
                <w:sz w:val="22"/>
                <w:szCs w:val="22"/>
              </w:rPr>
              <w:t xml:space="preserve">4. </w:t>
            </w:r>
            <w:r w:rsidRPr="00714441">
              <w:rPr>
                <w:rFonts w:asciiTheme="majorHAnsi" w:hAnsiTheme="majorHAnsi" w:cstheme="majorHAnsi"/>
                <w:position w:val="0"/>
                <w:sz w:val="22"/>
                <w:szCs w:val="22"/>
                <w:lang w:val="es-CO" w:eastAsia="es-CO"/>
              </w:rPr>
              <w:t>Dibujar planos planimétricos de acuerdo con requerimientos técnicos del proyecto y normativa vigente</w:t>
            </w:r>
            <w:r w:rsidRPr="005F71A5">
              <w:rPr>
                <w:rFonts w:asciiTheme="majorHAnsi" w:hAnsiTheme="majorHAnsi" w:cstheme="majorHAnsi"/>
                <w:position w:val="0"/>
                <w:sz w:val="22"/>
                <w:szCs w:val="22"/>
                <w:lang w:val="es-CO" w:eastAsia="es-CO"/>
              </w:rPr>
              <w:t>.</w:t>
            </w:r>
          </w:p>
          <w:p w14:paraId="217BA1EE" w14:textId="3BBD3C82" w:rsidR="007F5DA3" w:rsidRPr="007F5DA3" w:rsidRDefault="00CD03AE" w:rsidP="00CD03AE">
            <w:pPr>
              <w:ind w:leftChars="0" w:left="0" w:firstLineChars="0" w:hanging="2"/>
              <w:jc w:val="both"/>
              <w:rPr>
                <w:rFonts w:ascii="Calibri" w:eastAsia="Calibri" w:hAnsi="Calibri" w:cs="Calibri"/>
                <w:sz w:val="22"/>
                <w:szCs w:val="22"/>
              </w:rPr>
            </w:pPr>
            <w:r w:rsidRPr="005F71A5">
              <w:rPr>
                <w:rFonts w:asciiTheme="majorHAnsi" w:eastAsia="Calibri" w:hAnsiTheme="majorHAnsi" w:cstheme="majorHAnsi"/>
                <w:sz w:val="22"/>
                <w:szCs w:val="22"/>
              </w:rPr>
              <w:t xml:space="preserve">5. </w:t>
            </w:r>
            <w:r w:rsidRPr="005F71A5">
              <w:rPr>
                <w:rFonts w:asciiTheme="majorHAnsi" w:hAnsiTheme="majorHAnsi" w:cstheme="majorHAnsi"/>
                <w:position w:val="0"/>
                <w:sz w:val="22"/>
                <w:szCs w:val="22"/>
                <w:lang w:val="es-CO" w:eastAsia="es-CO"/>
              </w:rPr>
              <w:t xml:space="preserve">Generar informes del trabajo planimétrico de acuerdo con especificaciones técnicas del proyecto y </w:t>
            </w:r>
            <w:r>
              <w:rPr>
                <w:rFonts w:asciiTheme="majorHAnsi" w:hAnsiTheme="majorHAnsi" w:cstheme="majorHAnsi"/>
                <w:position w:val="0"/>
                <w:sz w:val="22"/>
                <w:szCs w:val="22"/>
                <w:lang w:val="es-CO" w:eastAsia="es-CO"/>
              </w:rPr>
              <w:t xml:space="preserve">   </w:t>
            </w:r>
            <w:r w:rsidRPr="005F71A5">
              <w:rPr>
                <w:rFonts w:asciiTheme="majorHAnsi" w:hAnsiTheme="majorHAnsi" w:cstheme="majorHAnsi"/>
                <w:position w:val="0"/>
                <w:sz w:val="22"/>
                <w:szCs w:val="22"/>
                <w:lang w:val="es-CO" w:eastAsia="es-CO"/>
              </w:rPr>
              <w:t>normativa vigente</w:t>
            </w:r>
            <w:r w:rsidRPr="005F71A5">
              <w:rPr>
                <w:rFonts w:asciiTheme="majorHAnsi" w:hAnsiTheme="majorHAnsi" w:cstheme="majorHAnsi"/>
                <w:position w:val="0"/>
                <w:lang w:val="es-CO" w:eastAsia="es-CO"/>
              </w:rPr>
              <w:t>.</w:t>
            </w:r>
          </w:p>
        </w:tc>
      </w:tr>
    </w:tbl>
    <w:p w14:paraId="5C059240" w14:textId="77777777" w:rsidR="00FA638A" w:rsidRDefault="00FA638A">
      <w:pPr>
        <w:ind w:left="0" w:hanging="2"/>
        <w:rPr>
          <w:rFonts w:ascii="Calibri" w:eastAsia="Calibri" w:hAnsi="Calibri" w:cs="Calibri"/>
          <w:sz w:val="22"/>
          <w:szCs w:val="22"/>
        </w:rPr>
      </w:pPr>
    </w:p>
    <w:p w14:paraId="5CC884FA" w14:textId="3F541E57" w:rsidR="00FA638A" w:rsidRDefault="00B4067F">
      <w:pPr>
        <w:keepNext/>
        <w:numPr>
          <w:ilvl w:val="0"/>
          <w:numId w:val="2"/>
        </w:numPr>
        <w:pBdr>
          <w:top w:val="nil"/>
          <w:left w:val="nil"/>
          <w:bottom w:val="nil"/>
          <w:right w:val="nil"/>
          <w:between w:val="nil"/>
        </w:pBdr>
        <w:spacing w:line="240" w:lineRule="auto"/>
        <w:ind w:left="0" w:hanging="2"/>
        <w:rPr>
          <w:rFonts w:ascii="Calibri" w:eastAsia="Calibri" w:hAnsi="Calibri" w:cs="Calibri"/>
          <w:b/>
          <w:color w:val="000000"/>
          <w:sz w:val="22"/>
          <w:szCs w:val="22"/>
        </w:rPr>
      </w:pPr>
      <w:r w:rsidRPr="002C6562">
        <w:rPr>
          <w:rFonts w:ascii="Calibri" w:eastAsia="Calibri" w:hAnsi="Calibri" w:cs="Calibri"/>
          <w:b/>
          <w:color w:val="000000"/>
          <w:sz w:val="22"/>
          <w:szCs w:val="22"/>
        </w:rPr>
        <w:t>INSTRUCCIONES DE DILIGENCIAMIENTO</w:t>
      </w:r>
    </w:p>
    <w:p w14:paraId="191CC780" w14:textId="77777777" w:rsidR="002C6562" w:rsidRPr="002C6562" w:rsidRDefault="002C6562" w:rsidP="002C6562">
      <w:pPr>
        <w:keepNext/>
        <w:pBdr>
          <w:top w:val="nil"/>
          <w:left w:val="nil"/>
          <w:bottom w:val="nil"/>
          <w:right w:val="nil"/>
          <w:between w:val="nil"/>
        </w:pBdr>
        <w:spacing w:line="240" w:lineRule="auto"/>
        <w:ind w:leftChars="0" w:left="0" w:firstLineChars="0" w:firstLine="0"/>
        <w:rPr>
          <w:rFonts w:ascii="Calibri" w:eastAsia="Calibri" w:hAnsi="Calibri" w:cs="Calibri"/>
          <w:b/>
          <w:color w:val="000000"/>
          <w:sz w:val="22"/>
          <w:szCs w:val="22"/>
        </w:rPr>
      </w:pPr>
    </w:p>
    <w:p w14:paraId="0E620999" w14:textId="5DAC0B18" w:rsidR="00006EF6" w:rsidRPr="002C6562" w:rsidRDefault="00204798"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Aprendiz: Es importante recordar, que su programa de formación se desarrolla a través del</w:t>
      </w:r>
      <w:r w:rsidRPr="002C6562">
        <w:rPr>
          <w:rFonts w:ascii="Calibri" w:hAnsi="Calibri" w:cs="Calibri"/>
          <w:spacing w:val="1"/>
          <w:sz w:val="22"/>
          <w:szCs w:val="22"/>
        </w:rPr>
        <w:t xml:space="preserve"> </w:t>
      </w:r>
      <w:r w:rsidRPr="002C6562">
        <w:rPr>
          <w:rFonts w:ascii="Calibri" w:hAnsi="Calibri" w:cs="Calibri"/>
          <w:sz w:val="22"/>
          <w:szCs w:val="22"/>
        </w:rPr>
        <w:t>proyecto formativo: Estudio Topográfico en un área propuesta según requerimientos técnicos</w:t>
      </w:r>
      <w:r w:rsidRPr="002C6562">
        <w:rPr>
          <w:rFonts w:ascii="Calibri" w:hAnsi="Calibri" w:cs="Calibri"/>
          <w:spacing w:val="1"/>
          <w:sz w:val="22"/>
          <w:szCs w:val="22"/>
        </w:rPr>
        <w:t xml:space="preserve"> </w:t>
      </w:r>
      <w:r w:rsidRPr="002C6562">
        <w:rPr>
          <w:rFonts w:ascii="Calibri" w:hAnsi="Calibri" w:cs="Calibri"/>
          <w:sz w:val="22"/>
          <w:szCs w:val="22"/>
        </w:rPr>
        <w:t>y normativos;</w:t>
      </w:r>
      <w:r w:rsidRPr="002C6562">
        <w:rPr>
          <w:rFonts w:ascii="Calibri" w:hAnsi="Calibri" w:cs="Calibri"/>
          <w:spacing w:val="1"/>
          <w:sz w:val="22"/>
          <w:szCs w:val="22"/>
        </w:rPr>
        <w:t xml:space="preserve"> </w:t>
      </w:r>
      <w:r w:rsidRPr="002C6562">
        <w:rPr>
          <w:rFonts w:ascii="Calibri" w:hAnsi="Calibri" w:cs="Calibri"/>
          <w:sz w:val="22"/>
          <w:szCs w:val="22"/>
        </w:rPr>
        <w:t>por esto para</w:t>
      </w:r>
      <w:r w:rsidRPr="002C6562">
        <w:rPr>
          <w:rFonts w:ascii="Calibri" w:hAnsi="Calibri" w:cs="Calibri"/>
          <w:spacing w:val="1"/>
          <w:sz w:val="22"/>
          <w:szCs w:val="22"/>
        </w:rPr>
        <w:t xml:space="preserve"> </w:t>
      </w:r>
      <w:r w:rsidRPr="002C6562">
        <w:rPr>
          <w:rFonts w:ascii="Calibri" w:hAnsi="Calibri" w:cs="Calibri"/>
          <w:sz w:val="22"/>
          <w:szCs w:val="22"/>
        </w:rPr>
        <w:t>el</w:t>
      </w:r>
      <w:r w:rsidRPr="002C6562">
        <w:rPr>
          <w:rFonts w:ascii="Calibri" w:hAnsi="Calibri" w:cs="Calibri"/>
          <w:spacing w:val="1"/>
          <w:sz w:val="22"/>
          <w:szCs w:val="22"/>
        </w:rPr>
        <w:t xml:space="preserve"> </w:t>
      </w:r>
      <w:r w:rsidRPr="002C6562">
        <w:rPr>
          <w:rFonts w:ascii="Calibri" w:hAnsi="Calibri" w:cs="Calibri"/>
          <w:sz w:val="22"/>
          <w:szCs w:val="22"/>
        </w:rPr>
        <w:t xml:space="preserve">desarrollo de la </w:t>
      </w:r>
      <w:r w:rsidR="002C0509" w:rsidRPr="002C6562">
        <w:rPr>
          <w:rFonts w:ascii="Calibri" w:hAnsi="Calibri" w:cs="Calibri"/>
          <w:sz w:val="22"/>
          <w:szCs w:val="22"/>
        </w:rPr>
        <w:t>presente actividad</w:t>
      </w:r>
      <w:r w:rsidRPr="002C6562">
        <w:rPr>
          <w:rFonts w:ascii="Calibri" w:hAnsi="Calibri" w:cs="Calibri"/>
          <w:spacing w:val="1"/>
          <w:sz w:val="22"/>
          <w:szCs w:val="22"/>
        </w:rPr>
        <w:t xml:space="preserve"> </w:t>
      </w:r>
      <w:r w:rsidR="00C84A0A" w:rsidRPr="002C6562">
        <w:rPr>
          <w:rFonts w:ascii="Calibri" w:hAnsi="Calibri" w:cs="Calibri"/>
          <w:spacing w:val="1"/>
          <w:sz w:val="22"/>
          <w:szCs w:val="22"/>
        </w:rPr>
        <w:t xml:space="preserve">N°2 </w:t>
      </w:r>
      <w:r w:rsidR="009A40A9">
        <w:rPr>
          <w:rFonts w:ascii="Calibri" w:hAnsi="Calibri" w:cs="Calibri"/>
          <w:spacing w:val="1"/>
          <w:sz w:val="22"/>
          <w:szCs w:val="22"/>
        </w:rPr>
        <w:t xml:space="preserve">sobre las normas deberes y derechos del profesional en topografía como los campos de aplicación laboral de sus actividades </w:t>
      </w:r>
      <w:r w:rsidRPr="002C6562">
        <w:rPr>
          <w:rFonts w:ascii="Calibri" w:hAnsi="Calibri" w:cs="Calibri"/>
          <w:sz w:val="22"/>
          <w:szCs w:val="22"/>
        </w:rPr>
        <w:t>correspondiente</w:t>
      </w:r>
      <w:r w:rsidRPr="002C6562">
        <w:rPr>
          <w:rFonts w:ascii="Calibri" w:hAnsi="Calibri" w:cs="Calibri"/>
          <w:spacing w:val="1"/>
          <w:sz w:val="22"/>
          <w:szCs w:val="22"/>
        </w:rPr>
        <w:t xml:space="preserve"> </w:t>
      </w:r>
      <w:r w:rsidRPr="002C6562">
        <w:rPr>
          <w:rFonts w:ascii="Calibri" w:hAnsi="Calibri" w:cs="Calibri"/>
          <w:sz w:val="22"/>
          <w:szCs w:val="22"/>
        </w:rPr>
        <w:t>a la</w:t>
      </w:r>
      <w:r w:rsidRPr="002C6562">
        <w:rPr>
          <w:rFonts w:ascii="Calibri" w:hAnsi="Calibri" w:cs="Calibri"/>
          <w:spacing w:val="1"/>
          <w:sz w:val="22"/>
          <w:szCs w:val="22"/>
        </w:rPr>
        <w:t xml:space="preserve"> </w:t>
      </w:r>
      <w:r w:rsidRPr="002C6562">
        <w:rPr>
          <w:rFonts w:ascii="Calibri" w:hAnsi="Calibri" w:cs="Calibri"/>
          <w:sz w:val="22"/>
          <w:szCs w:val="22"/>
        </w:rPr>
        <w:t>competenci</w:t>
      </w:r>
      <w:r w:rsidR="00462BB0" w:rsidRPr="002C6562">
        <w:rPr>
          <w:rFonts w:ascii="Calibri" w:hAnsi="Calibri" w:cs="Calibri"/>
          <w:sz w:val="22"/>
          <w:szCs w:val="22"/>
        </w:rPr>
        <w:t>a levantamiento de terrenos planimétricamente</w:t>
      </w:r>
      <w:r w:rsidRPr="002C6562">
        <w:rPr>
          <w:rFonts w:ascii="Calibri" w:hAnsi="Calibri" w:cs="Calibri"/>
          <w:sz w:val="22"/>
          <w:szCs w:val="22"/>
        </w:rPr>
        <w:t>,</w:t>
      </w:r>
      <w:r w:rsidRPr="002C6562">
        <w:rPr>
          <w:rFonts w:ascii="Calibri" w:hAnsi="Calibri" w:cs="Calibri"/>
          <w:spacing w:val="1"/>
          <w:sz w:val="22"/>
          <w:szCs w:val="22"/>
        </w:rPr>
        <w:t xml:space="preserve"> </w:t>
      </w:r>
      <w:r w:rsidR="00D21E27" w:rsidRPr="002C6562">
        <w:rPr>
          <w:rFonts w:ascii="Calibri" w:hAnsi="Calibri" w:cs="Calibri"/>
          <w:sz w:val="22"/>
          <w:szCs w:val="22"/>
        </w:rPr>
        <w:t>Realizar la</w:t>
      </w:r>
      <w:r w:rsidR="00006EF6" w:rsidRPr="002C6562">
        <w:rPr>
          <w:rFonts w:ascii="Calibri" w:hAnsi="Calibri" w:cs="Calibri"/>
          <w:sz w:val="22"/>
          <w:szCs w:val="22"/>
        </w:rPr>
        <w:t>s</w:t>
      </w:r>
      <w:r w:rsidR="00D21E27" w:rsidRPr="002C6562">
        <w:rPr>
          <w:rFonts w:ascii="Calibri" w:hAnsi="Calibri" w:cs="Calibri"/>
          <w:sz w:val="22"/>
          <w:szCs w:val="22"/>
        </w:rPr>
        <w:t xml:space="preserve"> lectura</w:t>
      </w:r>
      <w:r w:rsidR="00006EF6" w:rsidRPr="002C6562">
        <w:rPr>
          <w:rFonts w:ascii="Calibri" w:hAnsi="Calibri" w:cs="Calibri"/>
          <w:sz w:val="22"/>
          <w:szCs w:val="22"/>
        </w:rPr>
        <w:t>s</w:t>
      </w:r>
      <w:r w:rsidR="00D21E27" w:rsidRPr="002C6562">
        <w:rPr>
          <w:rFonts w:ascii="Calibri" w:hAnsi="Calibri" w:cs="Calibri"/>
          <w:sz w:val="22"/>
          <w:szCs w:val="22"/>
        </w:rPr>
        <w:t xml:space="preserve"> </w:t>
      </w:r>
      <w:r w:rsidR="00006EF6" w:rsidRPr="002C6562">
        <w:rPr>
          <w:rFonts w:ascii="Calibri" w:hAnsi="Calibri" w:cs="Calibri"/>
          <w:sz w:val="22"/>
          <w:szCs w:val="22"/>
        </w:rPr>
        <w:t>de los siguientes</w:t>
      </w:r>
      <w:r w:rsidR="00D21E27" w:rsidRPr="002C6562">
        <w:rPr>
          <w:rFonts w:ascii="Calibri" w:hAnsi="Calibri" w:cs="Calibri"/>
          <w:sz w:val="22"/>
          <w:szCs w:val="22"/>
        </w:rPr>
        <w:t xml:space="preserve"> Link</w:t>
      </w:r>
      <w:r w:rsidR="00006EF6" w:rsidRPr="002C6562">
        <w:rPr>
          <w:rFonts w:ascii="Calibri" w:hAnsi="Calibri" w:cs="Calibri"/>
          <w:bCs/>
          <w:sz w:val="22"/>
          <w:szCs w:val="22"/>
        </w:rPr>
        <w:t>s y resuelva las siguientes preguntas</w:t>
      </w:r>
      <w:r w:rsidR="002C6562">
        <w:rPr>
          <w:rFonts w:ascii="Calibri" w:hAnsi="Calibri" w:cs="Calibri"/>
          <w:bCs/>
          <w:sz w:val="22"/>
          <w:szCs w:val="22"/>
        </w:rPr>
        <w:t>.</w:t>
      </w:r>
    </w:p>
    <w:p w14:paraId="23E65ABA"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66DB18C9" w14:textId="7E52C47C"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D8834F7" w14:textId="46334725" w:rsidR="00006EF6" w:rsidRPr="002C6562" w:rsidRDefault="00006EF6" w:rsidP="00D21E27">
      <w:pPr>
        <w:pStyle w:val="Textoindependiente"/>
        <w:spacing w:line="240" w:lineRule="auto"/>
        <w:ind w:left="0" w:right="714" w:hanging="2"/>
        <w:jc w:val="left"/>
        <w:rPr>
          <w:rFonts w:ascii="Calibri" w:hAnsi="Calibri" w:cs="Calibri"/>
          <w:bCs/>
          <w:sz w:val="22"/>
          <w:szCs w:val="22"/>
        </w:rPr>
      </w:pPr>
      <w:r w:rsidRPr="002C6562">
        <w:rPr>
          <w:rFonts w:ascii="Calibri" w:hAnsi="Calibri" w:cs="Calibri"/>
          <w:bCs/>
          <w:sz w:val="22"/>
          <w:szCs w:val="22"/>
        </w:rPr>
        <w:t xml:space="preserve">Levantamientos </w:t>
      </w:r>
      <w:r w:rsidR="002C6562" w:rsidRPr="002C6562">
        <w:rPr>
          <w:rFonts w:ascii="Calibri" w:hAnsi="Calibri" w:cs="Calibri"/>
          <w:bCs/>
          <w:sz w:val="22"/>
          <w:szCs w:val="22"/>
        </w:rPr>
        <w:t>Topográficos</w:t>
      </w:r>
      <w:r w:rsidRPr="002C6562">
        <w:rPr>
          <w:rFonts w:ascii="Calibri" w:hAnsi="Calibri" w:cs="Calibri"/>
          <w:bCs/>
          <w:sz w:val="22"/>
          <w:szCs w:val="22"/>
        </w:rPr>
        <w:t>.</w:t>
      </w:r>
    </w:p>
    <w:p w14:paraId="35C9CE8D" w14:textId="77777777" w:rsidR="00006EF6" w:rsidRPr="002C6562" w:rsidRDefault="00006EF6" w:rsidP="00D21E27">
      <w:pPr>
        <w:pStyle w:val="Textoindependiente"/>
        <w:spacing w:line="240" w:lineRule="auto"/>
        <w:ind w:left="0" w:right="714" w:hanging="2"/>
        <w:jc w:val="left"/>
        <w:rPr>
          <w:rFonts w:ascii="Calibri" w:hAnsi="Calibri" w:cs="Calibri"/>
          <w:bCs/>
          <w:sz w:val="22"/>
          <w:szCs w:val="22"/>
        </w:rPr>
      </w:pPr>
    </w:p>
    <w:p w14:paraId="50D3E4FF" w14:textId="4848D7B6" w:rsidR="00204798" w:rsidRPr="002C6562" w:rsidRDefault="00D21E27" w:rsidP="00D21E27">
      <w:pPr>
        <w:pStyle w:val="Textoindependiente"/>
        <w:spacing w:line="240" w:lineRule="auto"/>
        <w:ind w:left="0" w:right="714" w:hanging="2"/>
        <w:jc w:val="left"/>
        <w:rPr>
          <w:rFonts w:ascii="Calibri" w:hAnsi="Calibri" w:cs="Calibri"/>
          <w:sz w:val="22"/>
          <w:szCs w:val="22"/>
        </w:rPr>
      </w:pPr>
      <w:r w:rsidRPr="002C6562">
        <w:rPr>
          <w:rFonts w:ascii="Calibri" w:hAnsi="Calibri" w:cs="Calibri"/>
          <w:bCs/>
          <w:sz w:val="22"/>
          <w:szCs w:val="22"/>
        </w:rPr>
        <w:t>http://topografialeo.blogspot.com/2012/08/normatiividad-legal-entopografia.html</w:t>
      </w:r>
      <w:r w:rsidR="00204798" w:rsidRPr="002C6562">
        <w:rPr>
          <w:rFonts w:ascii="Calibri" w:hAnsi="Calibri" w:cs="Calibri"/>
          <w:sz w:val="22"/>
          <w:szCs w:val="22"/>
        </w:rPr>
        <w:t xml:space="preserve"> </w:t>
      </w:r>
    </w:p>
    <w:p w14:paraId="3A9E692E" w14:textId="7E594431" w:rsidR="00D21E27" w:rsidRPr="002C6562" w:rsidRDefault="00D21E27">
      <w:pPr>
        <w:ind w:left="0" w:hanging="2"/>
        <w:jc w:val="both"/>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177A67C8" w14:textId="77777777" w:rsidR="00006EF6" w:rsidRPr="002C6562" w:rsidRDefault="00006EF6">
      <w:pPr>
        <w:ind w:left="0" w:hanging="2"/>
        <w:jc w:val="both"/>
        <w:rPr>
          <w:rFonts w:ascii="Calibri" w:eastAsia="Calibri" w:hAnsi="Calibri" w:cs="Calibri"/>
          <w:sz w:val="22"/>
          <w:szCs w:val="22"/>
        </w:rPr>
      </w:pPr>
    </w:p>
    <w:p w14:paraId="772142AD" w14:textId="150FBAB5" w:rsidR="0015492D"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Duración de la Pr</w:t>
      </w:r>
      <w:r w:rsidR="007472E9" w:rsidRPr="002C6562">
        <w:rPr>
          <w:rFonts w:ascii="Calibri" w:eastAsia="Calibri" w:hAnsi="Calibri" w:cs="Calibri"/>
          <w:sz w:val="22"/>
          <w:szCs w:val="22"/>
        </w:rPr>
        <w:t>actica</w:t>
      </w:r>
      <w:r w:rsidRPr="002C6562">
        <w:rPr>
          <w:rFonts w:ascii="Calibri" w:eastAsia="Calibri" w:hAnsi="Calibri" w:cs="Calibri"/>
          <w:sz w:val="22"/>
          <w:szCs w:val="22"/>
        </w:rPr>
        <w:t xml:space="preserve">: </w:t>
      </w:r>
      <w:r w:rsidR="007472E9" w:rsidRPr="002C6562">
        <w:rPr>
          <w:rFonts w:ascii="Calibri" w:eastAsia="Calibri" w:hAnsi="Calibri" w:cs="Calibri"/>
          <w:sz w:val="22"/>
          <w:szCs w:val="22"/>
          <w:u w:val="single"/>
        </w:rPr>
        <w:t>24</w:t>
      </w:r>
      <w:r w:rsidR="00204798" w:rsidRPr="002C6562">
        <w:rPr>
          <w:rFonts w:ascii="Calibri" w:eastAsia="Calibri" w:hAnsi="Calibri" w:cs="Calibri"/>
          <w:sz w:val="22"/>
          <w:szCs w:val="22"/>
          <w:u w:val="single"/>
        </w:rPr>
        <w:t>0</w:t>
      </w:r>
      <w:r w:rsidRPr="002C6562">
        <w:rPr>
          <w:rFonts w:ascii="Calibri" w:eastAsia="Calibri" w:hAnsi="Calibri" w:cs="Calibri"/>
          <w:sz w:val="22"/>
          <w:szCs w:val="22"/>
          <w:u w:val="single"/>
        </w:rPr>
        <w:t xml:space="preserve"> minutos</w:t>
      </w:r>
      <w:r w:rsidRPr="002C6562">
        <w:rPr>
          <w:rFonts w:ascii="Calibri" w:eastAsia="Calibri" w:hAnsi="Calibri" w:cs="Calibri"/>
          <w:sz w:val="22"/>
          <w:szCs w:val="22"/>
        </w:rPr>
        <w:t xml:space="preserve"> </w:t>
      </w:r>
    </w:p>
    <w:p w14:paraId="5794C680" w14:textId="2A5AC416"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 xml:space="preserve">             </w:t>
      </w:r>
    </w:p>
    <w:p w14:paraId="018FF5D2" w14:textId="68B18B01" w:rsidR="00FA638A" w:rsidRPr="002C6562" w:rsidRDefault="00B4067F">
      <w:pPr>
        <w:ind w:left="0" w:hanging="2"/>
        <w:jc w:val="both"/>
        <w:rPr>
          <w:rFonts w:ascii="Calibri" w:eastAsia="Calibri" w:hAnsi="Calibri" w:cs="Calibri"/>
          <w:sz w:val="22"/>
          <w:szCs w:val="22"/>
        </w:rPr>
      </w:pPr>
      <w:r w:rsidRPr="002C6562">
        <w:rPr>
          <w:rFonts w:ascii="Calibri" w:eastAsia="Calibri" w:hAnsi="Calibri" w:cs="Calibri"/>
          <w:sz w:val="22"/>
          <w:szCs w:val="22"/>
        </w:rPr>
        <w:t>Sitio de Aplicación:</w:t>
      </w:r>
      <w:r w:rsidR="001D5E0D" w:rsidRPr="002C6562">
        <w:rPr>
          <w:rFonts w:ascii="Calibri" w:eastAsia="Calibri" w:hAnsi="Calibri" w:cs="Calibri"/>
          <w:sz w:val="22"/>
          <w:szCs w:val="22"/>
        </w:rPr>
        <w:t xml:space="preserve"> </w:t>
      </w:r>
      <w:r w:rsidR="00081A2E" w:rsidRPr="002C6562">
        <w:rPr>
          <w:rFonts w:ascii="Calibri" w:eastAsia="Calibri" w:hAnsi="Calibri" w:cs="Calibri"/>
          <w:sz w:val="22"/>
          <w:szCs w:val="22"/>
        </w:rPr>
        <w:t xml:space="preserve">Ambiente de </w:t>
      </w:r>
      <w:r w:rsidR="00BE7B39" w:rsidRPr="002C6562">
        <w:rPr>
          <w:rFonts w:ascii="Calibri" w:eastAsia="Calibri" w:hAnsi="Calibri" w:cs="Calibri"/>
          <w:sz w:val="22"/>
          <w:szCs w:val="22"/>
        </w:rPr>
        <w:t>Formación</w:t>
      </w:r>
      <w:r w:rsidR="00A75BCE" w:rsidRPr="002C6562">
        <w:rPr>
          <w:rFonts w:ascii="Calibri" w:eastAsia="Calibri" w:hAnsi="Calibri" w:cs="Calibri"/>
          <w:sz w:val="22"/>
          <w:szCs w:val="22"/>
        </w:rPr>
        <w:t xml:space="preserve"> CDITI</w:t>
      </w:r>
      <w:r w:rsidR="001D5E0D" w:rsidRPr="002C6562">
        <w:rPr>
          <w:rFonts w:ascii="Calibri" w:eastAsia="Calibri" w:hAnsi="Calibri" w:cs="Calibri"/>
          <w:sz w:val="22"/>
          <w:szCs w:val="22"/>
        </w:rPr>
        <w:t xml:space="preserve"> Sena.</w:t>
      </w:r>
    </w:p>
    <w:p w14:paraId="124385FA" w14:textId="77777777" w:rsidR="0015492D" w:rsidRPr="002C6562" w:rsidRDefault="0015492D">
      <w:pPr>
        <w:ind w:left="0" w:hanging="2"/>
        <w:jc w:val="both"/>
        <w:rPr>
          <w:rFonts w:ascii="Calibri" w:eastAsia="Calibri" w:hAnsi="Calibri" w:cs="Calibri"/>
          <w:sz w:val="22"/>
          <w:szCs w:val="22"/>
          <w:u w:val="single"/>
        </w:rPr>
      </w:pPr>
    </w:p>
    <w:p w14:paraId="0AD61A30" w14:textId="437775FA" w:rsidR="00FA638A" w:rsidRPr="002C6562" w:rsidRDefault="00B4067F">
      <w:p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b/>
          <w:color w:val="000000"/>
          <w:sz w:val="22"/>
          <w:szCs w:val="22"/>
        </w:rPr>
        <w:t>Instrucciones para desarrollar el instrumento</w:t>
      </w:r>
      <w:r w:rsidRPr="002C6562">
        <w:rPr>
          <w:rFonts w:ascii="Calibri" w:eastAsia="Calibri" w:hAnsi="Calibri" w:cs="Calibri"/>
          <w:color w:val="000000"/>
          <w:sz w:val="22"/>
          <w:szCs w:val="22"/>
        </w:rPr>
        <w:t>:</w:t>
      </w:r>
    </w:p>
    <w:p w14:paraId="58F5CD76" w14:textId="77777777" w:rsidR="0015492D" w:rsidRPr="002C6562" w:rsidRDefault="0015492D">
      <w:pPr>
        <w:pBdr>
          <w:top w:val="nil"/>
          <w:left w:val="nil"/>
          <w:bottom w:val="nil"/>
          <w:right w:val="nil"/>
          <w:between w:val="nil"/>
        </w:pBdr>
        <w:spacing w:line="240" w:lineRule="auto"/>
        <w:ind w:left="0" w:hanging="2"/>
        <w:rPr>
          <w:rFonts w:ascii="Calibri" w:eastAsia="Calibri" w:hAnsi="Calibri" w:cs="Calibri"/>
          <w:color w:val="000000"/>
          <w:sz w:val="22"/>
          <w:szCs w:val="22"/>
        </w:rPr>
      </w:pPr>
    </w:p>
    <w:p w14:paraId="52B74CF3" w14:textId="119438B9" w:rsidR="00FA638A" w:rsidRPr="002C6562" w:rsidRDefault="00B4067F">
      <w:pPr>
        <w:numPr>
          <w:ilvl w:val="0"/>
          <w:numId w:val="3"/>
        </w:numPr>
        <w:pBdr>
          <w:top w:val="nil"/>
          <w:left w:val="nil"/>
          <w:bottom w:val="nil"/>
          <w:right w:val="nil"/>
          <w:between w:val="nil"/>
        </w:pBdr>
        <w:spacing w:line="240" w:lineRule="auto"/>
        <w:ind w:left="0" w:hanging="2"/>
        <w:rPr>
          <w:rFonts w:ascii="Calibri" w:eastAsia="Calibri" w:hAnsi="Calibri" w:cs="Calibri"/>
          <w:color w:val="000000"/>
          <w:sz w:val="22"/>
          <w:szCs w:val="22"/>
        </w:rPr>
      </w:pPr>
      <w:r w:rsidRPr="002C6562">
        <w:rPr>
          <w:rFonts w:ascii="Calibri" w:eastAsia="Calibri" w:hAnsi="Calibri" w:cs="Calibri"/>
          <w:color w:val="000000"/>
          <w:sz w:val="22"/>
          <w:szCs w:val="22"/>
        </w:rPr>
        <w:t xml:space="preserve">Lea cuidadosamente </w:t>
      </w:r>
      <w:r w:rsidR="005D0A1C" w:rsidRPr="002C6562">
        <w:rPr>
          <w:rFonts w:ascii="Calibri" w:eastAsia="Calibri" w:hAnsi="Calibri" w:cs="Calibri"/>
          <w:color w:val="000000"/>
          <w:sz w:val="22"/>
          <w:szCs w:val="22"/>
        </w:rPr>
        <w:t>los</w:t>
      </w:r>
      <w:r w:rsidRPr="002C6562">
        <w:rPr>
          <w:rFonts w:ascii="Calibri" w:eastAsia="Calibri" w:hAnsi="Calibri" w:cs="Calibri"/>
          <w:color w:val="000000"/>
          <w:sz w:val="22"/>
          <w:szCs w:val="22"/>
        </w:rPr>
        <w:t xml:space="preserve"> enunciado</w:t>
      </w:r>
      <w:r w:rsidR="005D0A1C" w:rsidRPr="002C6562">
        <w:rPr>
          <w:rFonts w:ascii="Calibri" w:eastAsia="Calibri" w:hAnsi="Calibri" w:cs="Calibri"/>
          <w:color w:val="000000"/>
          <w:sz w:val="22"/>
          <w:szCs w:val="22"/>
        </w:rPr>
        <w:t>s</w:t>
      </w:r>
      <w:r w:rsidR="00E77022" w:rsidRPr="002C6562">
        <w:rPr>
          <w:rFonts w:ascii="Calibri" w:eastAsia="Calibri" w:hAnsi="Calibri" w:cs="Calibri"/>
          <w:color w:val="000000"/>
          <w:sz w:val="22"/>
          <w:szCs w:val="22"/>
        </w:rPr>
        <w:t xml:space="preserve"> que les propone el instructor</w:t>
      </w:r>
    </w:p>
    <w:p w14:paraId="25FE587D" w14:textId="77777777" w:rsidR="00006EF6" w:rsidRPr="002C6562" w:rsidRDefault="00006EF6" w:rsidP="00006EF6">
      <w:pPr>
        <w:pStyle w:val="Listaconvietas"/>
        <w:rPr>
          <w:rFonts w:ascii="Calibri" w:hAnsi="Calibri" w:cs="Calibri"/>
          <w:bCs/>
          <w:sz w:val="22"/>
          <w:szCs w:val="22"/>
        </w:rPr>
      </w:pPr>
      <w:r w:rsidRPr="002C6562">
        <w:rPr>
          <w:rFonts w:ascii="Calibri" w:hAnsi="Calibri" w:cs="Calibri"/>
          <w:sz w:val="22"/>
          <w:szCs w:val="22"/>
        </w:rPr>
        <w:t>http://www.fao.org/fishery/static/FAO_Training/FAO_Training/General/x6707s/x6707s07.htm</w:t>
      </w:r>
    </w:p>
    <w:p w14:paraId="299573ED" w14:textId="0E8329F1" w:rsidR="00006EF6" w:rsidRPr="002C6562" w:rsidRDefault="00006EF6" w:rsidP="00960F86">
      <w:pPr>
        <w:pStyle w:val="Listaconvietas"/>
        <w:numPr>
          <w:ilvl w:val="0"/>
          <w:numId w:val="0"/>
        </w:numPr>
        <w:ind w:firstLine="720"/>
        <w:rPr>
          <w:rFonts w:ascii="Calibri" w:hAnsi="Calibri" w:cs="Calibri"/>
          <w:sz w:val="22"/>
          <w:szCs w:val="22"/>
        </w:rPr>
      </w:pPr>
      <w:r w:rsidRPr="002C6562">
        <w:rPr>
          <w:rFonts w:ascii="Calibri" w:hAnsi="Calibri" w:cs="Calibri"/>
          <w:sz w:val="22"/>
          <w:szCs w:val="22"/>
        </w:rPr>
        <w:t>Levantamientos Topográficos.</w:t>
      </w:r>
    </w:p>
    <w:p w14:paraId="4E4F6EB1" w14:textId="79B05B4A" w:rsidR="00C84A0A" w:rsidRPr="00E6567C" w:rsidRDefault="00BE7B39" w:rsidP="00C84A0A">
      <w:pPr>
        <w:pStyle w:val="Listaconvietas"/>
        <w:jc w:val="left"/>
        <w:rPr>
          <w:rFonts w:ascii="Calibri" w:eastAsia="Calibri" w:hAnsi="Calibri" w:cs="Calibri"/>
          <w:sz w:val="22"/>
          <w:szCs w:val="22"/>
          <w:lang w:val="nl-NL"/>
        </w:rPr>
      </w:pPr>
      <w:r w:rsidRPr="00E6567C">
        <w:rPr>
          <w:rFonts w:ascii="Calibri" w:hAnsi="Calibri" w:cs="Calibri"/>
          <w:bCs/>
          <w:color w:val="000000"/>
          <w:sz w:val="22"/>
          <w:szCs w:val="22"/>
          <w:lang w:val="nl-NL"/>
        </w:rPr>
        <w:t>Link del video</w:t>
      </w:r>
      <w:r w:rsidR="00D21E27" w:rsidRPr="00E6567C">
        <w:rPr>
          <w:rFonts w:ascii="Calibri" w:hAnsi="Calibri" w:cs="Calibri"/>
          <w:bCs/>
          <w:sz w:val="22"/>
          <w:szCs w:val="22"/>
          <w:lang w:val="nl-NL"/>
        </w:rPr>
        <w:t xml:space="preserve"> link http://topografialeo.blogspot.com/2012/08/normatiividad-legal-entopografia.html</w:t>
      </w:r>
    </w:p>
    <w:p w14:paraId="307DE6A5" w14:textId="69061C15" w:rsidR="00960F86" w:rsidRPr="002C6562" w:rsidRDefault="00960F86" w:rsidP="00960F86">
      <w:pPr>
        <w:pStyle w:val="Listaconvietas"/>
        <w:numPr>
          <w:ilvl w:val="0"/>
          <w:numId w:val="0"/>
        </w:numPr>
        <w:ind w:firstLine="720"/>
        <w:jc w:val="left"/>
        <w:rPr>
          <w:rFonts w:ascii="Calibri" w:eastAsia="Calibri" w:hAnsi="Calibri" w:cs="Calibri"/>
          <w:sz w:val="22"/>
          <w:szCs w:val="22"/>
        </w:rPr>
      </w:pPr>
      <w:r w:rsidRPr="002C6562">
        <w:rPr>
          <w:rFonts w:ascii="Calibri" w:eastAsia="Calibri" w:hAnsi="Calibri" w:cs="Calibri"/>
          <w:sz w:val="22"/>
          <w:szCs w:val="22"/>
        </w:rPr>
        <w:t>Normativa legal como profesional en topografía</w:t>
      </w:r>
    </w:p>
    <w:p w14:paraId="038C085C" w14:textId="30B525F5" w:rsidR="005D0A1C" w:rsidRPr="002C6562" w:rsidRDefault="00BE7B39" w:rsidP="00C84A0A">
      <w:pPr>
        <w:pStyle w:val="Listaconvietas"/>
        <w:jc w:val="left"/>
        <w:rPr>
          <w:rFonts w:ascii="Calibri" w:eastAsia="Calibri" w:hAnsi="Calibri" w:cs="Calibri"/>
          <w:sz w:val="22"/>
          <w:szCs w:val="22"/>
        </w:rPr>
      </w:pPr>
      <w:r w:rsidRPr="002C6562">
        <w:rPr>
          <w:rFonts w:ascii="Calibri" w:eastAsia="Calibri" w:hAnsi="Calibri" w:cs="Calibri"/>
          <w:sz w:val="22"/>
          <w:szCs w:val="22"/>
        </w:rPr>
        <w:t xml:space="preserve">Resuelva las siguientes preguntas </w:t>
      </w:r>
      <w:r w:rsidR="00C84A0A" w:rsidRPr="002C6562">
        <w:rPr>
          <w:rFonts w:ascii="Calibri" w:eastAsia="Calibri" w:hAnsi="Calibri" w:cs="Calibri"/>
          <w:sz w:val="22"/>
          <w:szCs w:val="22"/>
        </w:rPr>
        <w:t xml:space="preserve">con ayuda </w:t>
      </w:r>
      <w:r w:rsidR="005B270C" w:rsidRPr="002C6562">
        <w:rPr>
          <w:rFonts w:ascii="Calibri" w:eastAsia="Calibri" w:hAnsi="Calibri" w:cs="Calibri"/>
          <w:sz w:val="22"/>
          <w:szCs w:val="22"/>
        </w:rPr>
        <w:t>de la lectura</w:t>
      </w:r>
      <w:r w:rsidRPr="002C6562">
        <w:rPr>
          <w:rFonts w:ascii="Calibri" w:eastAsia="Calibri" w:hAnsi="Calibri" w:cs="Calibri"/>
          <w:sz w:val="22"/>
          <w:szCs w:val="22"/>
        </w:rPr>
        <w:t>.</w:t>
      </w:r>
    </w:p>
    <w:p w14:paraId="380E6E18" w14:textId="10A6E468" w:rsidR="005E38D9" w:rsidRPr="005E38D9" w:rsidRDefault="00C84A0A" w:rsidP="00201131">
      <w:pPr>
        <w:pStyle w:val="Listaconvietas"/>
        <w:pBdr>
          <w:top w:val="nil"/>
          <w:left w:val="nil"/>
          <w:bottom w:val="nil"/>
          <w:right w:val="nil"/>
          <w:between w:val="nil"/>
        </w:pBdr>
        <w:spacing w:line="240" w:lineRule="auto"/>
        <w:rPr>
          <w:rFonts w:ascii="Calibri" w:hAnsi="Calibri" w:cs="Calibri"/>
          <w:b/>
          <w:sz w:val="22"/>
          <w:szCs w:val="22"/>
        </w:rPr>
      </w:pPr>
      <w:r w:rsidRPr="002C6562">
        <w:rPr>
          <w:rFonts w:ascii="Calibri" w:hAnsi="Calibri" w:cs="Calibri"/>
          <w:sz w:val="22"/>
          <w:szCs w:val="22"/>
        </w:rPr>
        <w:t xml:space="preserve">Subir esta Actividad N°2 </w:t>
      </w:r>
      <w:r w:rsidR="00B66A39" w:rsidRPr="002C6562">
        <w:rPr>
          <w:rFonts w:ascii="Calibri" w:hAnsi="Calibri" w:cs="Calibri"/>
          <w:sz w:val="22"/>
          <w:szCs w:val="22"/>
        </w:rPr>
        <w:t xml:space="preserve">en </w:t>
      </w:r>
      <w:r w:rsidR="005E38D9">
        <w:rPr>
          <w:rFonts w:ascii="Calibri" w:hAnsi="Calibri" w:cs="Calibri"/>
          <w:sz w:val="22"/>
          <w:szCs w:val="22"/>
        </w:rPr>
        <w:t>el siguiente link:</w:t>
      </w:r>
    </w:p>
    <w:p w14:paraId="35FA2A06" w14:textId="268B1ED7" w:rsidR="00B66A39" w:rsidRPr="002C6562" w:rsidRDefault="005E38D9" w:rsidP="005E38D9">
      <w:pPr>
        <w:pStyle w:val="Listaconvietas"/>
        <w:numPr>
          <w:ilvl w:val="0"/>
          <w:numId w:val="0"/>
        </w:numPr>
        <w:pBdr>
          <w:top w:val="nil"/>
          <w:left w:val="nil"/>
          <w:bottom w:val="nil"/>
          <w:right w:val="nil"/>
          <w:between w:val="nil"/>
        </w:pBdr>
        <w:spacing w:line="240" w:lineRule="auto"/>
        <w:ind w:left="720"/>
        <w:rPr>
          <w:rFonts w:ascii="Calibri" w:hAnsi="Calibri" w:cs="Calibri"/>
          <w:b/>
          <w:sz w:val="22"/>
          <w:szCs w:val="22"/>
        </w:rPr>
      </w:pPr>
      <w:r w:rsidRPr="005E38D9">
        <w:rPr>
          <w:rFonts w:ascii="Calibri" w:hAnsi="Calibri" w:cs="Calibri"/>
          <w:sz w:val="22"/>
          <w:szCs w:val="22"/>
        </w:rPr>
        <w:t>https://drive.google.com/drive/folders/13XNIFnEpK86jQxjn8lH7KJDAhmPzGQ1u?usp=sharing</w:t>
      </w:r>
      <w:r>
        <w:rPr>
          <w:rFonts w:ascii="Calibri" w:hAnsi="Calibri" w:cs="Calibri"/>
          <w:sz w:val="22"/>
          <w:szCs w:val="22"/>
        </w:rPr>
        <w:t>,</w:t>
      </w:r>
      <w:r w:rsidR="00B66A39" w:rsidRPr="002C6562">
        <w:rPr>
          <w:rFonts w:ascii="Calibri" w:hAnsi="Calibri" w:cs="Calibri"/>
          <w:sz w:val="22"/>
          <w:szCs w:val="22"/>
        </w:rPr>
        <w:t xml:space="preserve"> </w:t>
      </w:r>
      <w:r>
        <w:rPr>
          <w:rFonts w:ascii="Calibri" w:hAnsi="Calibri" w:cs="Calibri"/>
          <w:sz w:val="22"/>
          <w:szCs w:val="22"/>
        </w:rPr>
        <w:t xml:space="preserve">        </w:t>
      </w:r>
    </w:p>
    <w:p w14:paraId="1AD1FE49" w14:textId="2B700864" w:rsidR="00B66A39" w:rsidRPr="002C6562" w:rsidRDefault="005E38D9" w:rsidP="005E38D9">
      <w:pPr>
        <w:pStyle w:val="Listaconvietas"/>
        <w:numPr>
          <w:ilvl w:val="0"/>
          <w:numId w:val="0"/>
        </w:numPr>
        <w:pBdr>
          <w:top w:val="nil"/>
          <w:left w:val="nil"/>
          <w:bottom w:val="nil"/>
          <w:right w:val="nil"/>
          <w:between w:val="nil"/>
        </w:pBdr>
        <w:spacing w:line="240" w:lineRule="auto"/>
        <w:ind w:left="720" w:firstLine="24"/>
        <w:rPr>
          <w:rFonts w:ascii="Calibri" w:hAnsi="Calibri" w:cs="Calibri"/>
          <w:sz w:val="22"/>
          <w:szCs w:val="22"/>
        </w:rPr>
      </w:pPr>
      <w:r w:rsidRPr="002C6562">
        <w:rPr>
          <w:rFonts w:ascii="Calibri" w:hAnsi="Calibri" w:cs="Calibri"/>
          <w:sz w:val="22"/>
          <w:szCs w:val="22"/>
        </w:rPr>
        <w:t>después de esto el instructor</w:t>
      </w:r>
      <w:r w:rsidR="00B66A39" w:rsidRPr="002C6562">
        <w:rPr>
          <w:rFonts w:ascii="Calibri" w:hAnsi="Calibri" w:cs="Calibri"/>
          <w:b/>
          <w:sz w:val="22"/>
          <w:szCs w:val="22"/>
        </w:rPr>
        <w:t xml:space="preserve"> </w:t>
      </w:r>
      <w:r w:rsidR="00B66A39" w:rsidRPr="002C6562">
        <w:rPr>
          <w:rFonts w:ascii="Calibri" w:hAnsi="Calibri" w:cs="Calibri"/>
          <w:sz w:val="22"/>
          <w:szCs w:val="22"/>
        </w:rPr>
        <w:t xml:space="preserve">finalmente realizará el cierre del foro a partir de cada participación de los </w:t>
      </w:r>
      <w:r>
        <w:rPr>
          <w:rFonts w:ascii="Calibri" w:hAnsi="Calibri" w:cs="Calibri"/>
          <w:sz w:val="22"/>
          <w:szCs w:val="22"/>
        </w:rPr>
        <w:t xml:space="preserve">                            </w:t>
      </w:r>
      <w:r w:rsidR="00B66A39" w:rsidRPr="002C6562">
        <w:rPr>
          <w:rFonts w:ascii="Calibri" w:hAnsi="Calibri" w:cs="Calibri"/>
          <w:sz w:val="22"/>
          <w:szCs w:val="22"/>
        </w:rPr>
        <w:t xml:space="preserve">aprendices, </w:t>
      </w:r>
      <w:r w:rsidRPr="002C6562">
        <w:rPr>
          <w:rFonts w:ascii="Calibri" w:hAnsi="Calibri" w:cs="Calibri"/>
          <w:sz w:val="22"/>
          <w:szCs w:val="22"/>
        </w:rPr>
        <w:t>rescatando la importancia de cada una de ellas</w:t>
      </w:r>
      <w:r>
        <w:rPr>
          <w:rFonts w:ascii="Calibri" w:hAnsi="Calibri" w:cs="Calibri"/>
          <w:sz w:val="22"/>
          <w:szCs w:val="22"/>
        </w:rPr>
        <w:t>.</w:t>
      </w:r>
    </w:p>
    <w:p w14:paraId="3C948A69" w14:textId="03FEC045" w:rsidR="00201131" w:rsidRDefault="00B66A39" w:rsidP="00B66A39">
      <w:pPr>
        <w:pStyle w:val="Listaconvietas"/>
        <w:numPr>
          <w:ilvl w:val="0"/>
          <w:numId w:val="0"/>
        </w:numPr>
        <w:rPr>
          <w:rFonts w:ascii="Calibri" w:hAnsi="Calibri" w:cs="Calibri"/>
          <w:sz w:val="22"/>
          <w:szCs w:val="22"/>
        </w:rPr>
      </w:pPr>
      <w:r w:rsidRPr="002C6562">
        <w:rPr>
          <w:rFonts w:ascii="Calibri" w:hAnsi="Calibri" w:cs="Calibri"/>
          <w:b/>
          <w:sz w:val="22"/>
          <w:szCs w:val="22"/>
        </w:rPr>
        <w:t xml:space="preserve">               </w:t>
      </w:r>
    </w:p>
    <w:p w14:paraId="54063093" w14:textId="77777777" w:rsidR="005E38D9" w:rsidRDefault="005E38D9" w:rsidP="00B66A39">
      <w:pPr>
        <w:pStyle w:val="Listaconvietas"/>
        <w:numPr>
          <w:ilvl w:val="0"/>
          <w:numId w:val="0"/>
        </w:numPr>
        <w:rPr>
          <w:rFonts w:ascii="Calibri" w:hAnsi="Calibri" w:cs="Calibri"/>
          <w:sz w:val="22"/>
          <w:szCs w:val="22"/>
        </w:rPr>
      </w:pPr>
    </w:p>
    <w:p w14:paraId="7E486B22" w14:textId="77777777" w:rsidR="005E38D9" w:rsidRPr="002C6562" w:rsidRDefault="005E38D9" w:rsidP="00B66A39">
      <w:pPr>
        <w:pStyle w:val="Listaconvietas"/>
        <w:numPr>
          <w:ilvl w:val="0"/>
          <w:numId w:val="0"/>
        </w:numPr>
        <w:rPr>
          <w:rFonts w:ascii="Calibri" w:hAnsi="Calibri" w:cs="Calibri"/>
          <w:b/>
          <w:sz w:val="22"/>
          <w:szCs w:val="22"/>
        </w:rPr>
      </w:pPr>
    </w:p>
    <w:p w14:paraId="5EED5976" w14:textId="502123C6" w:rsidR="00201131" w:rsidRPr="002C6562" w:rsidRDefault="005D0A1C" w:rsidP="005D0A1C">
      <w:pPr>
        <w:pBdr>
          <w:top w:val="nil"/>
          <w:left w:val="nil"/>
          <w:bottom w:val="nil"/>
          <w:right w:val="nil"/>
          <w:between w:val="nil"/>
        </w:pBdr>
        <w:spacing w:line="240" w:lineRule="auto"/>
        <w:ind w:leftChars="0" w:left="0" w:firstLineChars="0" w:firstLine="0"/>
        <w:rPr>
          <w:rFonts w:ascii="Calibri" w:eastAsia="Calibri" w:hAnsi="Calibri" w:cs="Calibri"/>
          <w:sz w:val="22"/>
          <w:szCs w:val="22"/>
        </w:rPr>
      </w:pPr>
      <w:r w:rsidRPr="002C6562">
        <w:rPr>
          <w:rFonts w:ascii="Calibri" w:eastAsia="Calibri" w:hAnsi="Calibri" w:cs="Calibri"/>
          <w:color w:val="000000"/>
          <w:sz w:val="22"/>
          <w:szCs w:val="22"/>
        </w:rPr>
        <w:t xml:space="preserve">           </w:t>
      </w:r>
    </w:p>
    <w:p w14:paraId="44ACC554" w14:textId="24F4408B" w:rsidR="00FA638A" w:rsidRPr="002C6562" w:rsidRDefault="007472E9" w:rsidP="005D0A1C">
      <w:pPr>
        <w:pStyle w:val="Prrafodelista"/>
        <w:numPr>
          <w:ilvl w:val="0"/>
          <w:numId w:val="2"/>
        </w:numPr>
        <w:pBdr>
          <w:top w:val="nil"/>
          <w:left w:val="nil"/>
          <w:bottom w:val="nil"/>
          <w:right w:val="nil"/>
          <w:between w:val="nil"/>
        </w:pBdr>
        <w:spacing w:line="240" w:lineRule="auto"/>
        <w:ind w:leftChars="0" w:firstLineChars="0"/>
        <w:rPr>
          <w:rFonts w:ascii="Calibri" w:eastAsia="Calibri" w:hAnsi="Calibri" w:cs="Calibri"/>
          <w:b/>
          <w:bCs/>
          <w:sz w:val="22"/>
          <w:szCs w:val="22"/>
        </w:rPr>
      </w:pPr>
      <w:r w:rsidRPr="002C6562">
        <w:rPr>
          <w:rFonts w:ascii="Calibri" w:eastAsia="Calibri" w:hAnsi="Calibri" w:cs="Calibri"/>
          <w:b/>
          <w:bCs/>
          <w:sz w:val="22"/>
          <w:szCs w:val="22"/>
        </w:rPr>
        <w:lastRenderedPageBreak/>
        <w:t>Indicaciones</w:t>
      </w:r>
      <w:r w:rsidR="00B4067F" w:rsidRPr="002C6562">
        <w:rPr>
          <w:rFonts w:ascii="Calibri" w:eastAsia="Calibri" w:hAnsi="Calibri" w:cs="Calibri"/>
          <w:b/>
          <w:bCs/>
          <w:sz w:val="22"/>
          <w:szCs w:val="22"/>
        </w:rPr>
        <w:t>:</w:t>
      </w:r>
    </w:p>
    <w:p w14:paraId="495CD443" w14:textId="77777777" w:rsidR="00045542" w:rsidRPr="002C6562" w:rsidRDefault="00045542" w:rsidP="00045542">
      <w:pPr>
        <w:pStyle w:val="Prrafodelista"/>
        <w:pBdr>
          <w:top w:val="nil"/>
          <w:left w:val="nil"/>
          <w:bottom w:val="nil"/>
          <w:right w:val="nil"/>
          <w:between w:val="nil"/>
        </w:pBdr>
        <w:spacing w:line="240" w:lineRule="auto"/>
        <w:ind w:leftChars="0" w:left="360" w:firstLineChars="0" w:firstLine="0"/>
        <w:rPr>
          <w:rFonts w:ascii="Calibri" w:eastAsia="Calibri" w:hAnsi="Calibri" w:cs="Calibri"/>
          <w:sz w:val="22"/>
          <w:szCs w:val="22"/>
        </w:rPr>
      </w:pPr>
    </w:p>
    <w:p w14:paraId="10B5B2E6" w14:textId="0995DEF8" w:rsidR="00C34906" w:rsidRPr="002C6562" w:rsidRDefault="00F84189" w:rsidP="00B66A39">
      <w:pPr>
        <w:pBdr>
          <w:top w:val="nil"/>
          <w:left w:val="nil"/>
          <w:bottom w:val="nil"/>
          <w:right w:val="nil"/>
          <w:between w:val="nil"/>
        </w:pBdr>
        <w:ind w:left="0" w:hanging="2"/>
        <w:rPr>
          <w:rFonts w:asciiTheme="majorHAnsi" w:hAnsiTheme="majorHAnsi" w:cstheme="majorHAnsi"/>
          <w:bCs/>
          <w:color w:val="000000"/>
          <w:sz w:val="22"/>
          <w:szCs w:val="22"/>
        </w:rPr>
      </w:pPr>
      <w:r w:rsidRPr="002C6562">
        <w:rPr>
          <w:rFonts w:ascii="Calibri" w:eastAsia="Calibri" w:hAnsi="Calibri" w:cs="Calibri"/>
          <w:sz w:val="22"/>
          <w:szCs w:val="22"/>
        </w:rPr>
        <w:t xml:space="preserve">4.1 </w:t>
      </w:r>
      <w:r w:rsidR="00C34906" w:rsidRPr="002C6562">
        <w:rPr>
          <w:rFonts w:ascii="Calibri" w:hAnsi="Calibri" w:cs="Calibri"/>
          <w:bCs/>
          <w:color w:val="000000"/>
          <w:sz w:val="22"/>
          <w:szCs w:val="22"/>
        </w:rPr>
        <w:t xml:space="preserve">A continuación, </w:t>
      </w:r>
      <w:r w:rsidR="00B66A39" w:rsidRPr="002C6562">
        <w:rPr>
          <w:rFonts w:ascii="Calibri" w:hAnsi="Calibri" w:cs="Calibri"/>
          <w:bCs/>
          <w:color w:val="000000"/>
          <w:sz w:val="22"/>
          <w:szCs w:val="22"/>
        </w:rPr>
        <w:t>observar el Link que se aportará</w:t>
      </w:r>
      <w:r w:rsidR="00C34906" w:rsidRPr="002C6562">
        <w:rPr>
          <w:rFonts w:ascii="Calibri" w:hAnsi="Calibri" w:cs="Calibri"/>
          <w:bCs/>
          <w:color w:val="000000"/>
          <w:sz w:val="22"/>
          <w:szCs w:val="22"/>
        </w:rPr>
        <w:t xml:space="preserve"> a los aprendices </w:t>
      </w:r>
      <w:r w:rsidR="002C6562" w:rsidRPr="002C6562">
        <w:rPr>
          <w:rFonts w:ascii="Calibri" w:hAnsi="Calibri" w:cs="Calibri"/>
          <w:bCs/>
          <w:color w:val="000000"/>
          <w:sz w:val="22"/>
          <w:szCs w:val="22"/>
        </w:rPr>
        <w:t>el denominado</w:t>
      </w:r>
      <w:r w:rsidR="00C34906" w:rsidRPr="002C6562">
        <w:rPr>
          <w:rFonts w:ascii="Calibri" w:hAnsi="Calibri" w:cs="Calibri"/>
          <w:bCs/>
          <w:color w:val="000000"/>
          <w:sz w:val="22"/>
          <w:szCs w:val="22"/>
        </w:rPr>
        <w:t xml:space="preserve"> “Levantamiento Topográfico</w:t>
      </w:r>
      <w:r w:rsidR="00B66A39" w:rsidRPr="002C6562">
        <w:rPr>
          <w:rFonts w:ascii="Calibri" w:hAnsi="Calibri" w:cs="Calibri"/>
          <w:bCs/>
          <w:color w:val="000000"/>
          <w:sz w:val="22"/>
          <w:szCs w:val="22"/>
        </w:rPr>
        <w:t xml:space="preserve"> y planimetría</w:t>
      </w:r>
      <w:r w:rsidR="00C34906" w:rsidRPr="002C6562">
        <w:rPr>
          <w:rFonts w:ascii="Calibri" w:hAnsi="Calibri" w:cs="Calibri"/>
          <w:bCs/>
          <w:color w:val="000000"/>
          <w:sz w:val="22"/>
          <w:szCs w:val="22"/>
        </w:rPr>
        <w:t xml:space="preserve">” que se encuentra en el </w:t>
      </w:r>
      <w:r w:rsidR="00B66A39" w:rsidRPr="002C6562">
        <w:rPr>
          <w:rFonts w:ascii="Calibri" w:hAnsi="Calibri" w:cs="Calibri"/>
          <w:bCs/>
          <w:color w:val="000000"/>
          <w:sz w:val="22"/>
          <w:szCs w:val="22"/>
        </w:rPr>
        <w:t>L</w:t>
      </w:r>
      <w:r w:rsidR="00C34906" w:rsidRPr="002C6562">
        <w:rPr>
          <w:rFonts w:ascii="Calibri" w:hAnsi="Calibri" w:cs="Calibri"/>
          <w:bCs/>
          <w:color w:val="000000"/>
          <w:sz w:val="22"/>
          <w:szCs w:val="22"/>
        </w:rPr>
        <w:t xml:space="preserve">ink </w:t>
      </w:r>
      <w:r w:rsidR="00B66A39" w:rsidRPr="002C6562">
        <w:rPr>
          <w:rFonts w:asciiTheme="majorHAnsi" w:hAnsiTheme="majorHAnsi" w:cstheme="majorHAnsi"/>
          <w:sz w:val="22"/>
          <w:szCs w:val="22"/>
        </w:rPr>
        <w:t>http://www.fao.org/fishery/static/FAO_Training/FAO_Training/General/x6707s/x6707s07.htm</w:t>
      </w:r>
      <w:r w:rsidR="00C34906" w:rsidRPr="002C6562">
        <w:rPr>
          <w:rFonts w:asciiTheme="majorHAnsi" w:hAnsiTheme="majorHAnsi" w:cstheme="majorHAnsi"/>
          <w:bCs/>
          <w:color w:val="000000"/>
          <w:sz w:val="22"/>
          <w:szCs w:val="22"/>
        </w:rPr>
        <w:t>, este material lo encontrará en la carpeta de material de apoyo.</w:t>
      </w:r>
    </w:p>
    <w:p w14:paraId="0D680B39" w14:textId="77777777" w:rsidR="00E82751" w:rsidRPr="002C6562" w:rsidRDefault="00E82751" w:rsidP="00E82751">
      <w:pPr>
        <w:pStyle w:val="Listaconvietas"/>
        <w:numPr>
          <w:ilvl w:val="0"/>
          <w:numId w:val="0"/>
        </w:numPr>
        <w:jc w:val="left"/>
        <w:rPr>
          <w:rFonts w:asciiTheme="majorHAnsi" w:hAnsiTheme="majorHAnsi" w:cstheme="majorHAnsi"/>
          <w:bCs/>
          <w:color w:val="000000"/>
          <w:sz w:val="22"/>
          <w:szCs w:val="22"/>
        </w:rPr>
      </w:pPr>
    </w:p>
    <w:p w14:paraId="488E1D7B" w14:textId="77777777"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bookmarkStart w:id="0" w:name="_Hlk96271611"/>
      <w:r w:rsidRPr="002C6562">
        <w:rPr>
          <w:rFonts w:asciiTheme="majorHAnsi" w:hAnsiTheme="majorHAnsi" w:cstheme="majorHAnsi"/>
          <w:bCs/>
          <w:color w:val="000000"/>
          <w:sz w:val="22"/>
          <w:szCs w:val="22"/>
        </w:rPr>
        <w:t>¿Qué es un levantamiento topográfico?</w:t>
      </w:r>
    </w:p>
    <w:p w14:paraId="10B44E94" w14:textId="436EA4B2" w:rsidR="00C416DD" w:rsidRPr="00C416DD" w:rsidRDefault="00C416DD" w:rsidP="00E82751">
      <w:pPr>
        <w:pBdr>
          <w:top w:val="nil"/>
          <w:left w:val="nil"/>
          <w:bottom w:val="nil"/>
          <w:right w:val="nil"/>
          <w:between w:val="nil"/>
        </w:pBdr>
        <w:ind w:left="0" w:hanging="2"/>
        <w:jc w:val="both"/>
        <w:rPr>
          <w:rFonts w:asciiTheme="majorHAnsi" w:hAnsiTheme="majorHAnsi" w:cstheme="majorHAnsi"/>
          <w:bCs/>
          <w:color w:val="C00000"/>
          <w:sz w:val="22"/>
          <w:szCs w:val="22"/>
        </w:rPr>
      </w:pPr>
      <w:r w:rsidRPr="00C416DD">
        <w:rPr>
          <w:rFonts w:asciiTheme="majorHAnsi" w:hAnsiTheme="majorHAnsi" w:cstheme="majorHAnsi"/>
          <w:bCs/>
          <w:color w:val="C00000"/>
          <w:sz w:val="22"/>
          <w:szCs w:val="22"/>
        </w:rPr>
        <w:t>R.</w:t>
      </w:r>
      <w:r w:rsidRPr="00C416DD">
        <w:t xml:space="preserve"> </w:t>
      </w:r>
      <w:r w:rsidRPr="00C416DD">
        <w:rPr>
          <w:rFonts w:asciiTheme="majorHAnsi" w:hAnsiTheme="majorHAnsi" w:cstheme="majorHAnsi"/>
          <w:bCs/>
          <w:color w:val="C00000"/>
          <w:sz w:val="22"/>
          <w:szCs w:val="22"/>
        </w:rPr>
        <w:t>es el estudio técnico y descriptivo de un terreno. Consiste en medir y registrar las características físicas, formas, elevaciones y límites de una superficie para elaborar un plano exacto que sirve de base para cualquier proyecto de construcción, ingeniería o</w:t>
      </w:r>
    </w:p>
    <w:p w14:paraId="0F0DC70A"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E9970EC" w14:textId="7A4C4353"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¿Mencione las principales fases en un levantamiento </w:t>
      </w:r>
      <w:r w:rsidR="00006EF6" w:rsidRPr="002C6562">
        <w:rPr>
          <w:rFonts w:asciiTheme="majorHAnsi" w:hAnsiTheme="majorHAnsi" w:cstheme="majorHAnsi"/>
          <w:bCs/>
          <w:color w:val="000000"/>
          <w:sz w:val="22"/>
          <w:szCs w:val="22"/>
        </w:rPr>
        <w:t>topográfico</w:t>
      </w:r>
      <w:r w:rsidRPr="002C6562">
        <w:rPr>
          <w:rFonts w:asciiTheme="majorHAnsi" w:hAnsiTheme="majorHAnsi" w:cstheme="majorHAnsi"/>
          <w:bCs/>
          <w:color w:val="000000"/>
          <w:sz w:val="22"/>
          <w:szCs w:val="22"/>
        </w:rPr>
        <w:t>?</w:t>
      </w:r>
    </w:p>
    <w:p w14:paraId="7F8DE09A" w14:textId="5C4F2788" w:rsidR="00E82751" w:rsidRPr="00C416DD" w:rsidRDefault="00C416DD" w:rsidP="00E82751">
      <w:pPr>
        <w:pBdr>
          <w:top w:val="nil"/>
          <w:left w:val="nil"/>
          <w:bottom w:val="nil"/>
          <w:right w:val="nil"/>
          <w:between w:val="nil"/>
        </w:pBdr>
        <w:ind w:left="0" w:hanging="2"/>
        <w:jc w:val="both"/>
        <w:rPr>
          <w:rFonts w:asciiTheme="majorHAnsi" w:hAnsiTheme="majorHAnsi" w:cstheme="majorHAnsi"/>
          <w:bCs/>
          <w:color w:val="C00000"/>
          <w:sz w:val="22"/>
          <w:szCs w:val="22"/>
        </w:rPr>
      </w:pPr>
      <w:r w:rsidRPr="00C416DD">
        <w:rPr>
          <w:rFonts w:asciiTheme="majorHAnsi" w:hAnsiTheme="majorHAnsi" w:cstheme="majorHAnsi"/>
          <w:bCs/>
          <w:color w:val="C00000"/>
          <w:sz w:val="22"/>
          <w:szCs w:val="22"/>
        </w:rPr>
        <w:t>R.</w:t>
      </w:r>
      <w:r w:rsidRPr="00C416DD">
        <w:rPr>
          <w:color w:val="C00000"/>
        </w:rPr>
        <w:t xml:space="preserve"> </w:t>
      </w:r>
      <w:r w:rsidRPr="00C416DD">
        <w:rPr>
          <w:rFonts w:asciiTheme="majorHAnsi" w:hAnsiTheme="majorHAnsi" w:cstheme="majorHAnsi"/>
          <w:bCs/>
          <w:color w:val="C00000"/>
          <w:sz w:val="22"/>
          <w:szCs w:val="22"/>
        </w:rPr>
        <w:t>planificación, trabajo de campo, procesamiento de datos y elaboración de productos finales</w:t>
      </w:r>
    </w:p>
    <w:bookmarkEnd w:id="0"/>
    <w:p w14:paraId="00EE701B"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¿Qué operaciones comprenden un levantamiento topográfico?</w:t>
      </w:r>
    </w:p>
    <w:p w14:paraId="564F6E89" w14:textId="0D5AA98D" w:rsidR="00E82751" w:rsidRPr="00C416DD" w:rsidRDefault="00C416DD" w:rsidP="00E82751">
      <w:pPr>
        <w:pBdr>
          <w:top w:val="nil"/>
          <w:left w:val="nil"/>
          <w:bottom w:val="nil"/>
          <w:right w:val="nil"/>
          <w:between w:val="nil"/>
        </w:pBdr>
        <w:ind w:left="0" w:hanging="2"/>
        <w:jc w:val="both"/>
        <w:rPr>
          <w:rFonts w:asciiTheme="majorHAnsi" w:hAnsiTheme="majorHAnsi" w:cstheme="majorHAnsi"/>
          <w:bCs/>
          <w:color w:val="C00000"/>
          <w:sz w:val="22"/>
          <w:szCs w:val="22"/>
        </w:rPr>
      </w:pPr>
      <w:r w:rsidRPr="00C416DD">
        <w:rPr>
          <w:rFonts w:asciiTheme="majorHAnsi" w:hAnsiTheme="majorHAnsi" w:cstheme="majorHAnsi"/>
          <w:bCs/>
          <w:color w:val="C00000"/>
          <w:sz w:val="22"/>
          <w:szCs w:val="22"/>
        </w:rPr>
        <w:t>R.</w:t>
      </w:r>
      <w:r w:rsidRPr="00C416DD">
        <w:rPr>
          <w:color w:val="C00000"/>
        </w:rPr>
        <w:t xml:space="preserve"> </w:t>
      </w:r>
      <w:r w:rsidRPr="00C416DD">
        <w:rPr>
          <w:rFonts w:asciiTheme="majorHAnsi" w:hAnsiTheme="majorHAnsi" w:cstheme="majorHAnsi"/>
          <w:bCs/>
          <w:color w:val="C00000"/>
          <w:sz w:val="22"/>
          <w:szCs w:val="22"/>
        </w:rPr>
        <w:t>consiste en la recopilación de información, inspección del terreno y ajuste logístico antes de realizar las mediciones.</w:t>
      </w:r>
    </w:p>
    <w:p w14:paraId="4050567C" w14:textId="77777777" w:rsidR="00E82751" w:rsidRPr="002C6562"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¿En qué consiste la preparación de un levantamiento topográfico?</w:t>
      </w:r>
    </w:p>
    <w:p w14:paraId="6512BABF" w14:textId="0BFE99CB" w:rsidR="00E82751" w:rsidRPr="00C416DD" w:rsidRDefault="00C416DD" w:rsidP="00E82751">
      <w:pPr>
        <w:pBdr>
          <w:top w:val="nil"/>
          <w:left w:val="nil"/>
          <w:bottom w:val="nil"/>
          <w:right w:val="nil"/>
          <w:between w:val="nil"/>
        </w:pBdr>
        <w:ind w:left="0" w:hanging="2"/>
        <w:jc w:val="both"/>
        <w:rPr>
          <w:rFonts w:asciiTheme="majorHAnsi" w:hAnsiTheme="majorHAnsi" w:cstheme="majorHAnsi"/>
          <w:bCs/>
          <w:color w:val="C00000"/>
          <w:sz w:val="22"/>
          <w:szCs w:val="22"/>
        </w:rPr>
      </w:pPr>
      <w:r>
        <w:rPr>
          <w:rFonts w:asciiTheme="majorHAnsi" w:hAnsiTheme="majorHAnsi" w:cstheme="majorHAnsi"/>
          <w:bCs/>
          <w:color w:val="C00000"/>
          <w:sz w:val="22"/>
          <w:szCs w:val="22"/>
        </w:rPr>
        <w:t>R.</w:t>
      </w:r>
      <w:r w:rsidRPr="00C416DD">
        <w:t xml:space="preserve"> </w:t>
      </w:r>
      <w:r w:rsidRPr="00C416DD">
        <w:rPr>
          <w:rFonts w:asciiTheme="majorHAnsi" w:hAnsiTheme="majorHAnsi" w:cstheme="majorHAnsi"/>
          <w:bCs/>
          <w:color w:val="C00000"/>
          <w:sz w:val="22"/>
          <w:szCs w:val="22"/>
        </w:rPr>
        <w:t xml:space="preserve">Consiste en definir los objetivos del proyecto, recopilar información legal y cartográfica, y planificar la logística para garantizar la seguridad y precisión de las </w:t>
      </w:r>
      <w:proofErr w:type="spellStart"/>
      <w:r w:rsidRPr="00C416DD">
        <w:rPr>
          <w:rFonts w:asciiTheme="majorHAnsi" w:hAnsiTheme="majorHAnsi" w:cstheme="majorHAnsi"/>
          <w:bCs/>
          <w:color w:val="C00000"/>
          <w:sz w:val="22"/>
          <w:szCs w:val="22"/>
        </w:rPr>
        <w:t>medicione</w:t>
      </w:r>
      <w:proofErr w:type="spellEnd"/>
    </w:p>
    <w:p w14:paraId="1A931A37" w14:textId="6E4CEF90" w:rsidR="00E82751" w:rsidRPr="00C416DD" w:rsidRDefault="00C416DD" w:rsidP="00E82751">
      <w:pPr>
        <w:pBdr>
          <w:top w:val="nil"/>
          <w:left w:val="nil"/>
          <w:bottom w:val="nil"/>
          <w:right w:val="nil"/>
          <w:between w:val="nil"/>
        </w:pBdr>
        <w:ind w:left="0" w:hanging="2"/>
        <w:jc w:val="both"/>
        <w:rPr>
          <w:rFonts w:asciiTheme="majorHAnsi" w:hAnsiTheme="majorHAnsi" w:cstheme="majorHAnsi"/>
          <w:bCs/>
          <w:color w:val="000000" w:themeColor="text1"/>
          <w:sz w:val="22"/>
          <w:szCs w:val="22"/>
        </w:rPr>
      </w:pPr>
      <w:bookmarkStart w:id="1" w:name="_Hlk96270652"/>
      <w:r>
        <w:rPr>
          <w:rFonts w:asciiTheme="majorHAnsi" w:hAnsiTheme="majorHAnsi" w:cstheme="majorHAnsi"/>
          <w:bCs/>
          <w:color w:val="000000" w:themeColor="text1"/>
          <w:sz w:val="22"/>
          <w:szCs w:val="22"/>
        </w:rPr>
        <w:t>¿</w:t>
      </w:r>
      <w:r w:rsidR="00E82751" w:rsidRPr="00C416DD">
        <w:rPr>
          <w:rFonts w:asciiTheme="majorHAnsi" w:hAnsiTheme="majorHAnsi" w:cstheme="majorHAnsi"/>
          <w:bCs/>
          <w:color w:val="000000" w:themeColor="text1"/>
          <w:sz w:val="22"/>
          <w:szCs w:val="22"/>
        </w:rPr>
        <w:t>Cuáles son los principales métodos utilizados en planimetría</w:t>
      </w:r>
      <w:r>
        <w:rPr>
          <w:rFonts w:asciiTheme="majorHAnsi" w:hAnsiTheme="majorHAnsi" w:cstheme="majorHAnsi"/>
          <w:bCs/>
          <w:color w:val="000000" w:themeColor="text1"/>
          <w:sz w:val="22"/>
          <w:szCs w:val="22"/>
        </w:rPr>
        <w:t>?</w:t>
      </w:r>
    </w:p>
    <w:p w14:paraId="186167E1" w14:textId="34F9D6C7" w:rsidR="00E82751" w:rsidRPr="00C416DD" w:rsidRDefault="00C416DD" w:rsidP="00E82751">
      <w:pPr>
        <w:pBdr>
          <w:top w:val="nil"/>
          <w:left w:val="nil"/>
          <w:bottom w:val="nil"/>
          <w:right w:val="nil"/>
          <w:between w:val="nil"/>
        </w:pBdr>
        <w:ind w:left="0" w:hanging="2"/>
        <w:jc w:val="both"/>
        <w:rPr>
          <w:rFonts w:asciiTheme="majorHAnsi" w:hAnsiTheme="majorHAnsi" w:cstheme="majorHAnsi"/>
          <w:bCs/>
          <w:color w:val="C00000"/>
          <w:sz w:val="22"/>
          <w:szCs w:val="22"/>
        </w:rPr>
      </w:pPr>
      <w:r>
        <w:rPr>
          <w:rFonts w:asciiTheme="majorHAnsi" w:hAnsiTheme="majorHAnsi" w:cstheme="majorHAnsi"/>
          <w:bCs/>
          <w:color w:val="C00000"/>
          <w:sz w:val="22"/>
          <w:szCs w:val="22"/>
        </w:rPr>
        <w:t>R.</w:t>
      </w:r>
      <w:r w:rsidRPr="00C416DD">
        <w:rPr>
          <w:rFonts w:asciiTheme="majorHAnsi" w:hAnsiTheme="majorHAnsi" w:cstheme="majorHAnsi"/>
          <w:bCs/>
          <w:color w:val="C00000"/>
          <w:sz w:val="22"/>
          <w:szCs w:val="22"/>
        </w:rPr>
        <w:t xml:space="preserve"> Los cuatro principales métodos utilizados para realizar este levantamiento </w:t>
      </w:r>
      <w:proofErr w:type="spellStart"/>
      <w:proofErr w:type="gramStart"/>
      <w:r w:rsidRPr="00C416DD">
        <w:rPr>
          <w:rFonts w:asciiTheme="majorHAnsi" w:hAnsiTheme="majorHAnsi" w:cstheme="majorHAnsi"/>
          <w:bCs/>
          <w:color w:val="C00000"/>
          <w:sz w:val="22"/>
          <w:szCs w:val="22"/>
        </w:rPr>
        <w:t>son:Radiación</w:t>
      </w:r>
      <w:proofErr w:type="spellEnd"/>
      <w:proofErr w:type="gramEnd"/>
      <w:r w:rsidRPr="00C416DD">
        <w:rPr>
          <w:rFonts w:asciiTheme="majorHAnsi" w:hAnsiTheme="majorHAnsi" w:cstheme="majorHAnsi"/>
          <w:bCs/>
          <w:color w:val="C00000"/>
          <w:sz w:val="22"/>
          <w:szCs w:val="22"/>
        </w:rPr>
        <w:t xml:space="preserve">: Es el método más común para áreas pequeñas. Consiste en medir ángulos horizontales y distancias desde un único punto o estación central de coordenadas conocidas hacia todos los puntos del terreno que se desean </w:t>
      </w:r>
      <w:proofErr w:type="spellStart"/>
      <w:proofErr w:type="gramStart"/>
      <w:r w:rsidRPr="00C416DD">
        <w:rPr>
          <w:rFonts w:asciiTheme="majorHAnsi" w:hAnsiTheme="majorHAnsi" w:cstheme="majorHAnsi"/>
          <w:bCs/>
          <w:color w:val="C00000"/>
          <w:sz w:val="22"/>
          <w:szCs w:val="22"/>
        </w:rPr>
        <w:t>ubicar.Poligonación</w:t>
      </w:r>
      <w:proofErr w:type="spellEnd"/>
      <w:proofErr w:type="gramEnd"/>
      <w:r w:rsidRPr="00C416DD">
        <w:rPr>
          <w:rFonts w:asciiTheme="majorHAnsi" w:hAnsiTheme="majorHAnsi" w:cstheme="majorHAnsi"/>
          <w:bCs/>
          <w:color w:val="C00000"/>
          <w:sz w:val="22"/>
          <w:szCs w:val="22"/>
        </w:rPr>
        <w:t xml:space="preserve"> (o itinerario): Ideal para terrenos extensos o alargados. Se basa en medir las distancias y los ángulos a lo largo de una línea quebrada (itinerario), conectando una serie de vértices cuyas coordenadas se van calculando </w:t>
      </w:r>
      <w:proofErr w:type="spellStart"/>
      <w:proofErr w:type="gramStart"/>
      <w:r w:rsidRPr="004F53D8">
        <w:rPr>
          <w:rFonts w:asciiTheme="majorHAnsi" w:hAnsiTheme="majorHAnsi" w:cstheme="majorHAnsi"/>
          <w:bCs/>
          <w:color w:val="C00000"/>
          <w:sz w:val="22"/>
          <w:szCs w:val="22"/>
        </w:rPr>
        <w:t>progresivamente.Intersección</w:t>
      </w:r>
      <w:proofErr w:type="spellEnd"/>
      <w:proofErr w:type="gramEnd"/>
      <w:r w:rsidRPr="004F53D8">
        <w:rPr>
          <w:rFonts w:asciiTheme="majorHAnsi" w:hAnsiTheme="majorHAnsi" w:cstheme="majorHAnsi"/>
          <w:bCs/>
          <w:color w:val="C00000"/>
          <w:sz w:val="22"/>
          <w:szCs w:val="22"/>
        </w:rPr>
        <w:t xml:space="preserve">: Se emplea cuando medir distancias es complejo o imposible por obstáculos en el </w:t>
      </w:r>
      <w:r w:rsidRPr="00C416DD">
        <w:rPr>
          <w:rFonts w:asciiTheme="majorHAnsi" w:hAnsiTheme="majorHAnsi" w:cstheme="majorHAnsi"/>
          <w:bCs/>
          <w:color w:val="C00000"/>
          <w:sz w:val="22"/>
          <w:szCs w:val="22"/>
        </w:rPr>
        <w:t xml:space="preserve">terreno. Permite ubicar puntos distantes midiendo únicamente ángulos desde dos o más puntos base conocidos, determinando la posición por el cruce de las </w:t>
      </w:r>
      <w:proofErr w:type="spellStart"/>
      <w:proofErr w:type="gramStart"/>
      <w:r w:rsidRPr="00C416DD">
        <w:rPr>
          <w:rFonts w:asciiTheme="majorHAnsi" w:hAnsiTheme="majorHAnsi" w:cstheme="majorHAnsi"/>
          <w:bCs/>
          <w:color w:val="C00000"/>
          <w:sz w:val="22"/>
          <w:szCs w:val="22"/>
        </w:rPr>
        <w:t>visuales.Offset</w:t>
      </w:r>
      <w:proofErr w:type="spellEnd"/>
      <w:proofErr w:type="gramEnd"/>
      <w:r w:rsidRPr="00C416DD">
        <w:rPr>
          <w:rFonts w:asciiTheme="majorHAnsi" w:hAnsiTheme="majorHAnsi" w:cstheme="majorHAnsi"/>
          <w:bCs/>
          <w:color w:val="C00000"/>
          <w:sz w:val="22"/>
          <w:szCs w:val="22"/>
        </w:rPr>
        <w:t xml:space="preserve"> (o método de ordenadas): Utilizado para detallar linderos o elementos cercanos a una línea principal. Consiste en medir una distancia a lo largo de una línea base conocida y, desde esos puntos, trazar líneas perpendiculares (</w:t>
      </w:r>
      <w:proofErr w:type="spellStart"/>
      <w:r w:rsidRPr="00C416DD">
        <w:rPr>
          <w:rFonts w:asciiTheme="majorHAnsi" w:hAnsiTheme="majorHAnsi" w:cstheme="majorHAnsi"/>
          <w:bCs/>
          <w:color w:val="C00000"/>
          <w:sz w:val="22"/>
          <w:szCs w:val="22"/>
        </w:rPr>
        <w:t>offsets</w:t>
      </w:r>
      <w:proofErr w:type="spellEnd"/>
      <w:r w:rsidRPr="00C416DD">
        <w:rPr>
          <w:rFonts w:asciiTheme="majorHAnsi" w:hAnsiTheme="majorHAnsi" w:cstheme="majorHAnsi"/>
          <w:bCs/>
          <w:color w:val="C00000"/>
          <w:sz w:val="22"/>
          <w:szCs w:val="22"/>
        </w:rPr>
        <w:t>) hacia el elemento que se desea mapear.</w:t>
      </w:r>
    </w:p>
    <w:bookmarkEnd w:id="1"/>
    <w:p w14:paraId="6BDAE98B" w14:textId="09EEA676" w:rsidR="00E82751" w:rsidRDefault="00E82751"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¿Dibuje un mapa o cuadro donde represente los métodos de la planimetría?</w:t>
      </w:r>
    </w:p>
    <w:p w14:paraId="6C476DD0" w14:textId="77777777"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189042B3" w14:textId="77777777"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5DA88EAE" w14:textId="77777777"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FE9A938" w14:textId="77777777"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C408187" w14:textId="24D895F3"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r>
        <w:rPr>
          <w:rFonts w:asciiTheme="majorHAnsi" w:hAnsiTheme="majorHAnsi" w:cstheme="majorHAnsi"/>
          <w:bCs/>
          <w:noProof/>
          <w:color w:val="000000"/>
          <w:sz w:val="22"/>
          <w:szCs w:val="22"/>
        </w:rPr>
        <w:drawing>
          <wp:inline distT="0" distB="0" distL="0" distR="0" wp14:anchorId="23FD48F2" wp14:editId="1DE7BFC8">
            <wp:extent cx="6297930" cy="2190750"/>
            <wp:effectExtent l="0" t="0" r="7620" b="0"/>
            <wp:docPr id="684504894"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4504894" name="Imagen 684504894"/>
                    <pic:cNvPicPr/>
                  </pic:nvPicPr>
                  <pic:blipFill>
                    <a:blip r:embed="rId9">
                      <a:extLst>
                        <a:ext uri="{28A0092B-C50C-407E-A947-70E740481C1C}">
                          <a14:useLocalDpi xmlns:a14="http://schemas.microsoft.com/office/drawing/2010/main" val="0"/>
                        </a:ext>
                      </a:extLst>
                    </a:blip>
                    <a:stretch>
                      <a:fillRect/>
                    </a:stretch>
                  </pic:blipFill>
                  <pic:spPr>
                    <a:xfrm>
                      <a:off x="0" y="0"/>
                      <a:ext cx="6297930" cy="2190750"/>
                    </a:xfrm>
                    <a:prstGeom prst="rect">
                      <a:avLst/>
                    </a:prstGeom>
                  </pic:spPr>
                </pic:pic>
              </a:graphicData>
            </a:graphic>
          </wp:inline>
        </w:drawing>
      </w:r>
    </w:p>
    <w:p w14:paraId="01691568" w14:textId="77777777" w:rsidR="00D61BF4" w:rsidRDefault="00D61BF4" w:rsidP="00D61BF4">
      <w:pPr>
        <w:pBdr>
          <w:top w:val="nil"/>
          <w:left w:val="nil"/>
          <w:bottom w:val="nil"/>
          <w:right w:val="nil"/>
          <w:between w:val="nil"/>
        </w:pBdr>
        <w:ind w:left="0" w:hanging="2"/>
        <w:jc w:val="both"/>
        <w:rPr>
          <w:rFonts w:asciiTheme="majorHAnsi" w:hAnsiTheme="majorHAnsi" w:cstheme="majorHAnsi"/>
          <w:bCs/>
          <w:color w:val="000000"/>
          <w:sz w:val="22"/>
          <w:szCs w:val="22"/>
        </w:rPr>
      </w:pPr>
    </w:p>
    <w:p w14:paraId="1C243BBE" w14:textId="16C8AB3D"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735C06A2" w14:textId="77777777" w:rsidR="00D61BF4"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6D45945E" w14:textId="625EE95F" w:rsidR="00D61BF4" w:rsidRPr="002C6562" w:rsidRDefault="00D61BF4"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2374AE3F" w14:textId="4E4D7543" w:rsidR="00006EF6" w:rsidRPr="002C6562" w:rsidRDefault="00006EF6" w:rsidP="00E82751">
      <w:pPr>
        <w:pBdr>
          <w:top w:val="nil"/>
          <w:left w:val="nil"/>
          <w:bottom w:val="nil"/>
          <w:right w:val="nil"/>
          <w:between w:val="nil"/>
        </w:pBdr>
        <w:ind w:left="0" w:hanging="2"/>
        <w:jc w:val="both"/>
        <w:rPr>
          <w:rFonts w:asciiTheme="majorHAnsi" w:hAnsiTheme="majorHAnsi" w:cstheme="majorHAnsi"/>
          <w:bCs/>
          <w:color w:val="000000"/>
          <w:sz w:val="22"/>
          <w:szCs w:val="22"/>
        </w:rPr>
      </w:pPr>
    </w:p>
    <w:p w14:paraId="488A5255" w14:textId="77777777" w:rsidR="00006EF6" w:rsidRPr="002C6562" w:rsidRDefault="00006EF6" w:rsidP="00006EF6">
      <w:pPr>
        <w:pStyle w:val="Listaconvietas"/>
        <w:numPr>
          <w:ilvl w:val="0"/>
          <w:numId w:val="0"/>
        </w:numPr>
        <w:jc w:val="left"/>
        <w:rPr>
          <w:rFonts w:asciiTheme="majorHAnsi" w:eastAsia="Calibri" w:hAnsiTheme="majorHAnsi" w:cstheme="majorHAnsi"/>
          <w:sz w:val="22"/>
          <w:szCs w:val="22"/>
        </w:rPr>
      </w:pPr>
      <w:r w:rsidRPr="002C6562">
        <w:rPr>
          <w:rFonts w:asciiTheme="majorHAnsi" w:hAnsiTheme="majorHAnsi" w:cstheme="majorHAnsi"/>
          <w:bCs/>
          <w:color w:val="000000"/>
          <w:sz w:val="22"/>
          <w:szCs w:val="22"/>
        </w:rPr>
        <w:t xml:space="preserve">4.2 Realizar la lectura de este link </w:t>
      </w:r>
      <w:proofErr w:type="spellStart"/>
      <w:r w:rsidRPr="002C6562">
        <w:rPr>
          <w:rFonts w:asciiTheme="majorHAnsi" w:hAnsiTheme="majorHAnsi" w:cstheme="majorHAnsi"/>
          <w:bCs/>
          <w:color w:val="000000"/>
          <w:sz w:val="22"/>
          <w:szCs w:val="22"/>
        </w:rPr>
        <w:t>Link</w:t>
      </w:r>
      <w:proofErr w:type="spellEnd"/>
      <w:r w:rsidRPr="002C6562">
        <w:rPr>
          <w:rFonts w:asciiTheme="majorHAnsi" w:hAnsiTheme="majorHAnsi" w:cstheme="majorHAnsi"/>
          <w:bCs/>
          <w:color w:val="000000"/>
          <w:sz w:val="22"/>
          <w:szCs w:val="22"/>
        </w:rPr>
        <w:t xml:space="preserve"> </w:t>
      </w:r>
      <w:r w:rsidRPr="002C6562">
        <w:rPr>
          <w:rFonts w:asciiTheme="majorHAnsi" w:hAnsiTheme="majorHAnsi" w:cstheme="majorHAnsi"/>
          <w:bCs/>
          <w:sz w:val="22"/>
          <w:szCs w:val="22"/>
        </w:rPr>
        <w:t>http://topografialeo.blogspot.com/2012/08/normatiividad-legal-entopografia.html</w:t>
      </w:r>
    </w:p>
    <w:p w14:paraId="15903A84" w14:textId="77777777"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p>
    <w:p w14:paraId="7D856AE8" w14:textId="32A596A0" w:rsidR="00006EF6" w:rsidRPr="002C6562" w:rsidRDefault="00006EF6" w:rsidP="00006EF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Luego de forma individual responda las siguientes preguntas:</w:t>
      </w:r>
    </w:p>
    <w:p w14:paraId="012A2305" w14:textId="77777777" w:rsidR="00E82751" w:rsidRPr="002C6562" w:rsidRDefault="00E82751"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7AF67929" w14:textId="02138054" w:rsidR="00C34906"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Este Estatuto se ocupa de regular los siguientes aspectos básicos:</w:t>
      </w:r>
    </w:p>
    <w:p w14:paraId="77EBB708" w14:textId="28D9B06F"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p>
    <w:p w14:paraId="425255FC" w14:textId="32A694CA" w:rsidR="005B270C"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¿Definición de la Profesión?</w:t>
      </w:r>
    </w:p>
    <w:p w14:paraId="02548828" w14:textId="164F7B75" w:rsidR="00D61BF4" w:rsidRPr="00D61BF4" w:rsidRDefault="00D61BF4" w:rsidP="00C34906">
      <w:pPr>
        <w:pBdr>
          <w:top w:val="nil"/>
          <w:left w:val="nil"/>
          <w:bottom w:val="nil"/>
          <w:right w:val="nil"/>
          <w:between w:val="nil"/>
        </w:pBdr>
        <w:ind w:left="0" w:hanging="2"/>
        <w:jc w:val="both"/>
        <w:rPr>
          <w:rFonts w:asciiTheme="majorHAnsi" w:hAnsiTheme="majorHAnsi" w:cstheme="majorHAnsi"/>
          <w:bCs/>
          <w:color w:val="C00000"/>
          <w:sz w:val="22"/>
          <w:szCs w:val="22"/>
        </w:rPr>
      </w:pPr>
      <w:proofErr w:type="spellStart"/>
      <w:proofErr w:type="gramStart"/>
      <w:r w:rsidRPr="00D61BF4">
        <w:rPr>
          <w:rFonts w:asciiTheme="majorHAnsi" w:hAnsiTheme="majorHAnsi" w:cstheme="majorHAnsi"/>
          <w:bCs/>
          <w:color w:val="C00000"/>
          <w:sz w:val="22"/>
          <w:szCs w:val="22"/>
        </w:rPr>
        <w:t>R.La</w:t>
      </w:r>
      <w:proofErr w:type="spellEnd"/>
      <w:proofErr w:type="gramEnd"/>
      <w:r w:rsidRPr="00D61BF4">
        <w:rPr>
          <w:rFonts w:asciiTheme="majorHAnsi" w:hAnsiTheme="majorHAnsi" w:cstheme="majorHAnsi"/>
          <w:bCs/>
          <w:color w:val="C00000"/>
          <w:sz w:val="22"/>
          <w:szCs w:val="22"/>
        </w:rPr>
        <w:t xml:space="preserve"> capacidad para medir ubicado en coordenadas terrestres</w:t>
      </w:r>
    </w:p>
    <w:p w14:paraId="56B019B8" w14:textId="3CD778FE" w:rsidR="005B270C" w:rsidRPr="002C6562" w:rsidRDefault="005B270C" w:rsidP="00D61BF4">
      <w:pPr>
        <w:pBdr>
          <w:top w:val="nil"/>
          <w:left w:val="nil"/>
          <w:bottom w:val="nil"/>
          <w:right w:val="nil"/>
          <w:between w:val="nil"/>
        </w:pBdr>
        <w:ind w:leftChars="0" w:left="0" w:firstLineChars="0" w:firstLine="0"/>
        <w:jc w:val="both"/>
        <w:rPr>
          <w:rFonts w:asciiTheme="majorHAnsi" w:hAnsiTheme="majorHAnsi" w:cstheme="majorHAnsi"/>
          <w:bCs/>
          <w:color w:val="000000"/>
          <w:sz w:val="22"/>
          <w:szCs w:val="22"/>
        </w:rPr>
      </w:pPr>
    </w:p>
    <w:p w14:paraId="31497740" w14:textId="374380A5" w:rsidR="005B270C" w:rsidRPr="002C6562" w:rsidRDefault="005B270C"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bCs/>
          <w:color w:val="000000"/>
          <w:sz w:val="22"/>
          <w:szCs w:val="22"/>
        </w:rPr>
        <w:t xml:space="preserve">¿Funciones del Topógrafo y </w:t>
      </w:r>
      <w:r w:rsidR="001134AB">
        <w:rPr>
          <w:rFonts w:asciiTheme="majorHAnsi" w:hAnsiTheme="majorHAnsi" w:cstheme="majorHAnsi"/>
          <w:bCs/>
          <w:color w:val="000000"/>
          <w:sz w:val="22"/>
          <w:szCs w:val="22"/>
        </w:rPr>
        <w:t xml:space="preserve">sus </w:t>
      </w:r>
      <w:r w:rsidRPr="002C6562">
        <w:rPr>
          <w:rFonts w:asciiTheme="majorHAnsi" w:hAnsiTheme="majorHAnsi" w:cstheme="majorHAnsi"/>
          <w:bCs/>
          <w:color w:val="000000"/>
          <w:sz w:val="22"/>
          <w:szCs w:val="22"/>
        </w:rPr>
        <w:t>áreas de Actividad?</w:t>
      </w:r>
    </w:p>
    <w:p w14:paraId="3E658AED" w14:textId="3A4B449E" w:rsidR="005B270C" w:rsidRPr="00D61BF4" w:rsidRDefault="00D61BF4" w:rsidP="00C34906">
      <w:pPr>
        <w:pBdr>
          <w:top w:val="nil"/>
          <w:left w:val="nil"/>
          <w:bottom w:val="nil"/>
          <w:right w:val="nil"/>
          <w:between w:val="nil"/>
        </w:pBdr>
        <w:ind w:left="0" w:hanging="2"/>
        <w:jc w:val="both"/>
        <w:rPr>
          <w:rFonts w:asciiTheme="majorHAnsi" w:hAnsiTheme="majorHAnsi" w:cstheme="majorHAnsi"/>
          <w:bCs/>
          <w:color w:val="C00000"/>
          <w:sz w:val="22"/>
          <w:szCs w:val="22"/>
        </w:rPr>
      </w:pPr>
      <w:proofErr w:type="spellStart"/>
      <w:proofErr w:type="gramStart"/>
      <w:r w:rsidRPr="00D61BF4">
        <w:rPr>
          <w:rFonts w:asciiTheme="majorHAnsi" w:hAnsiTheme="majorHAnsi" w:cstheme="majorHAnsi"/>
          <w:bCs/>
          <w:color w:val="C00000"/>
          <w:sz w:val="22"/>
          <w:szCs w:val="22"/>
        </w:rPr>
        <w:t>R.Un</w:t>
      </w:r>
      <w:proofErr w:type="spellEnd"/>
      <w:proofErr w:type="gramEnd"/>
      <w:r w:rsidRPr="00D61BF4">
        <w:rPr>
          <w:rFonts w:asciiTheme="majorHAnsi" w:hAnsiTheme="majorHAnsi" w:cstheme="majorHAnsi"/>
          <w:bCs/>
          <w:color w:val="C00000"/>
          <w:sz w:val="22"/>
          <w:szCs w:val="22"/>
        </w:rPr>
        <w:t xml:space="preserve"> topógrafo es el profesional encargado de medir, analizar y representar gráficamente la superficie de la Tierra. Sus funciones incluyen realizar levantamientos, replanteos, nivelaciones y la cartografía de terrenos</w:t>
      </w:r>
    </w:p>
    <w:p w14:paraId="14936735" w14:textId="049AE381"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D61BF4">
        <w:rPr>
          <w:rFonts w:asciiTheme="majorHAnsi" w:hAnsiTheme="majorHAnsi" w:cstheme="majorHAnsi"/>
          <w:color w:val="C00000"/>
          <w:sz w:val="22"/>
          <w:szCs w:val="22"/>
          <w:shd w:val="clear" w:color="auto" w:fill="FFFFFF"/>
        </w:rPr>
        <w:t>El Consejo Profesional Nacional de Topografía está reglamentado por las siguientes leyes</w:t>
      </w:r>
      <w:r w:rsidRPr="002C6562">
        <w:rPr>
          <w:rFonts w:asciiTheme="majorHAnsi" w:hAnsiTheme="majorHAnsi" w:cstheme="majorHAnsi"/>
          <w:color w:val="333333"/>
          <w:sz w:val="22"/>
          <w:szCs w:val="22"/>
          <w:shd w:val="clear" w:color="auto" w:fill="FFFFFF"/>
        </w:rPr>
        <w:t>:</w:t>
      </w:r>
    </w:p>
    <w:p w14:paraId="45168A81" w14:textId="0CCC4B03" w:rsidR="005B270C" w:rsidRPr="002C6562"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588B3FBA" w14:textId="77777777" w:rsidR="00C416DD" w:rsidRDefault="005B270C"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¿En qu</w:t>
      </w:r>
      <w:r w:rsidR="005E38D9">
        <w:rPr>
          <w:rFonts w:asciiTheme="majorHAnsi" w:hAnsiTheme="majorHAnsi" w:cstheme="majorHAnsi"/>
          <w:color w:val="333333"/>
          <w:sz w:val="22"/>
          <w:szCs w:val="22"/>
          <w:shd w:val="clear" w:color="auto" w:fill="FFFFFF"/>
        </w:rPr>
        <w:t>é</w:t>
      </w:r>
      <w:r w:rsidRPr="002C6562">
        <w:rPr>
          <w:rFonts w:asciiTheme="majorHAnsi" w:hAnsiTheme="majorHAnsi" w:cstheme="majorHAnsi"/>
          <w:color w:val="333333"/>
          <w:sz w:val="22"/>
          <w:szCs w:val="22"/>
          <w:shd w:val="clear" w:color="auto" w:fill="FFFFFF"/>
        </w:rPr>
        <w:t xml:space="preserve"> consiste la ley </w:t>
      </w:r>
      <w:r w:rsidR="008862B6" w:rsidRPr="002C6562">
        <w:rPr>
          <w:rFonts w:asciiTheme="majorHAnsi" w:hAnsiTheme="majorHAnsi" w:cstheme="majorHAnsi"/>
          <w:color w:val="333333"/>
          <w:sz w:val="22"/>
          <w:szCs w:val="22"/>
          <w:shd w:val="clear" w:color="auto" w:fill="FFFFFF"/>
        </w:rPr>
        <w:t>70 de 1979?</w:t>
      </w:r>
    </w:p>
    <w:p w14:paraId="56DCA135" w14:textId="3680C39E" w:rsidR="00C416DD" w:rsidRPr="004F53D8" w:rsidRDefault="004F53D8" w:rsidP="00C34906">
      <w:pPr>
        <w:pBdr>
          <w:top w:val="nil"/>
          <w:left w:val="nil"/>
          <w:bottom w:val="nil"/>
          <w:right w:val="nil"/>
          <w:between w:val="nil"/>
        </w:pBdr>
        <w:ind w:left="0" w:hanging="2"/>
        <w:jc w:val="both"/>
        <w:rPr>
          <w:rFonts w:asciiTheme="majorHAnsi" w:hAnsiTheme="majorHAnsi" w:cstheme="majorHAnsi"/>
          <w:color w:val="C00000"/>
          <w:sz w:val="22"/>
          <w:szCs w:val="22"/>
          <w:shd w:val="clear" w:color="auto" w:fill="FFFFFF"/>
        </w:rPr>
      </w:pPr>
      <w:r w:rsidRPr="004F53D8">
        <w:rPr>
          <w:rFonts w:asciiTheme="majorHAnsi" w:hAnsiTheme="majorHAnsi" w:cstheme="majorHAnsi"/>
          <w:color w:val="C00000"/>
          <w:sz w:val="22"/>
          <w:szCs w:val="22"/>
          <w:shd w:val="clear" w:color="auto" w:fill="FFFFFF"/>
        </w:rPr>
        <w:t>R.</w:t>
      </w:r>
      <w:r w:rsidRPr="004F53D8">
        <w:t xml:space="preserve"> </w:t>
      </w:r>
      <w:r w:rsidRPr="004F53D8">
        <w:rPr>
          <w:rFonts w:asciiTheme="majorHAnsi" w:hAnsiTheme="majorHAnsi" w:cstheme="majorHAnsi"/>
          <w:color w:val="C00000"/>
          <w:sz w:val="22"/>
          <w:szCs w:val="22"/>
          <w:shd w:val="clear" w:color="auto" w:fill="FFFFFF"/>
        </w:rPr>
        <w:t>La Ley 70 de 1979 de Colombia es el marco legal que reglamenta la profesión de topógrafo. Establece esta actividad formalmente como una profesión (no como un simple oficio) y crea el Consejo Profesional Nacional de Topografía (CPNT) para controlarla y emitir las licencias oficiale</w:t>
      </w:r>
    </w:p>
    <w:p w14:paraId="412D2079" w14:textId="77777777" w:rsidR="00C416DD" w:rsidRDefault="002C6562"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Pr>
          <w:rFonts w:asciiTheme="majorHAnsi" w:hAnsiTheme="majorHAnsi" w:cstheme="majorHAnsi"/>
          <w:color w:val="333333"/>
          <w:sz w:val="22"/>
          <w:szCs w:val="22"/>
          <w:shd w:val="clear" w:color="auto" w:fill="FFFFFF"/>
        </w:rPr>
        <w:tab/>
      </w:r>
      <w:r w:rsidR="005E38D9" w:rsidRPr="002C6562">
        <w:rPr>
          <w:rFonts w:asciiTheme="majorHAnsi" w:hAnsiTheme="majorHAnsi" w:cstheme="majorHAnsi"/>
          <w:color w:val="333333"/>
          <w:sz w:val="22"/>
          <w:szCs w:val="22"/>
          <w:shd w:val="clear" w:color="auto" w:fill="FFFFFF"/>
        </w:rPr>
        <w:t>¿</w:t>
      </w:r>
      <w:r w:rsidR="005E38D9" w:rsidRPr="005E38D9">
        <w:rPr>
          <w:rFonts w:asciiTheme="majorHAnsi" w:hAnsiTheme="majorHAnsi" w:cstheme="majorHAnsi"/>
          <w:color w:val="333333"/>
          <w:sz w:val="22"/>
          <w:szCs w:val="22"/>
          <w:shd w:val="clear" w:color="auto" w:fill="FFFFFF"/>
        </w:rPr>
        <w:t>En</w:t>
      </w:r>
      <w:r w:rsidR="005E38D9"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El decreto 690 de 1981?</w:t>
      </w:r>
    </w:p>
    <w:p w14:paraId="5A2C432F" w14:textId="53B4F075" w:rsidR="00C416DD" w:rsidRDefault="004F53D8"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4F53D8">
        <w:rPr>
          <w:rFonts w:asciiTheme="majorHAnsi" w:hAnsiTheme="majorHAnsi" w:cstheme="majorHAnsi"/>
          <w:color w:val="C00000"/>
          <w:sz w:val="22"/>
          <w:szCs w:val="22"/>
          <w:shd w:val="clear" w:color="auto" w:fill="FFFFFF"/>
        </w:rPr>
        <w:t>En Colombia, el Decreto 690 de 1981 es el reglamento de la Ley 70 de 1979. Su objetivo principal es regular el ejercicio legal, las competencias y la expedición de licencias de la profesión de topografía en el país</w:t>
      </w:r>
      <w:r w:rsidR="002C6562">
        <w:rPr>
          <w:rFonts w:asciiTheme="majorHAnsi" w:hAnsiTheme="majorHAnsi" w:cstheme="majorHAnsi"/>
          <w:color w:val="333333"/>
          <w:sz w:val="22"/>
          <w:szCs w:val="22"/>
          <w:shd w:val="clear" w:color="auto" w:fill="FFFFFF"/>
        </w:rPr>
        <w:tab/>
      </w:r>
    </w:p>
    <w:p w14:paraId="5D930501" w14:textId="77777777" w:rsidR="00C416DD" w:rsidRDefault="005E38D9"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La sentencia C-606 de 1992?</w:t>
      </w:r>
      <w:r>
        <w:rPr>
          <w:rFonts w:asciiTheme="majorHAnsi" w:hAnsiTheme="majorHAnsi" w:cstheme="majorHAnsi"/>
          <w:color w:val="333333"/>
          <w:sz w:val="22"/>
          <w:szCs w:val="22"/>
          <w:shd w:val="clear" w:color="auto" w:fill="FFFFFF"/>
        </w:rPr>
        <w:t xml:space="preserve"> </w:t>
      </w:r>
    </w:p>
    <w:p w14:paraId="68FF5256" w14:textId="758776CC" w:rsidR="00C416DD" w:rsidRPr="004F53D8" w:rsidRDefault="004F53D8" w:rsidP="00C34906">
      <w:pPr>
        <w:pBdr>
          <w:top w:val="nil"/>
          <w:left w:val="nil"/>
          <w:bottom w:val="nil"/>
          <w:right w:val="nil"/>
          <w:between w:val="nil"/>
        </w:pBdr>
        <w:ind w:left="0" w:hanging="2"/>
        <w:jc w:val="both"/>
        <w:rPr>
          <w:rFonts w:asciiTheme="majorHAnsi" w:hAnsiTheme="majorHAnsi" w:cstheme="majorHAnsi"/>
          <w:color w:val="C00000"/>
          <w:sz w:val="22"/>
          <w:szCs w:val="22"/>
          <w:shd w:val="clear" w:color="auto" w:fill="FFFFFF"/>
        </w:rPr>
      </w:pPr>
      <w:r w:rsidRPr="004F53D8">
        <w:rPr>
          <w:rFonts w:asciiTheme="majorHAnsi" w:hAnsiTheme="majorHAnsi" w:cstheme="majorHAnsi"/>
          <w:color w:val="C00000"/>
          <w:sz w:val="22"/>
          <w:szCs w:val="22"/>
          <w:shd w:val="clear" w:color="auto" w:fill="FFFFFF"/>
        </w:rPr>
        <w:t>R.</w:t>
      </w:r>
      <w:r w:rsidRPr="004F53D8">
        <w:t xml:space="preserve"> </w:t>
      </w:r>
      <w:r w:rsidRPr="004F53D8">
        <w:rPr>
          <w:rFonts w:asciiTheme="majorHAnsi" w:hAnsiTheme="majorHAnsi" w:cstheme="majorHAnsi"/>
          <w:color w:val="C00000"/>
          <w:sz w:val="22"/>
          <w:szCs w:val="22"/>
          <w:shd w:val="clear" w:color="auto" w:fill="FFFFFF"/>
        </w:rPr>
        <w:t xml:space="preserve">La </w:t>
      </w:r>
      <w:r w:rsidRPr="004F53D8">
        <w:rPr>
          <w:rFonts w:asciiTheme="majorHAnsi" w:hAnsiTheme="majorHAnsi" w:cstheme="majorHAnsi"/>
          <w:b/>
          <w:bCs/>
          <w:color w:val="C00000"/>
          <w:sz w:val="22"/>
          <w:szCs w:val="22"/>
          <w:shd w:val="clear" w:color="auto" w:fill="FFFFFF"/>
        </w:rPr>
        <w:t>Sentencia 606 de 1992</w:t>
      </w:r>
      <w:r w:rsidRPr="004F53D8">
        <w:rPr>
          <w:rFonts w:asciiTheme="majorHAnsi" w:hAnsiTheme="majorHAnsi" w:cstheme="majorHAnsi"/>
          <w:color w:val="C00000"/>
          <w:sz w:val="22"/>
          <w:szCs w:val="22"/>
          <w:shd w:val="clear" w:color="auto" w:fill="FFFFFF"/>
        </w:rPr>
        <w:t xml:space="preserve"> de la Corte Constitucional declaró exequible (ajustada a la Constitución) la </w:t>
      </w:r>
      <w:r w:rsidRPr="004F53D8">
        <w:rPr>
          <w:rFonts w:asciiTheme="majorHAnsi" w:hAnsiTheme="majorHAnsi" w:cstheme="majorHAnsi"/>
          <w:b/>
          <w:bCs/>
          <w:color w:val="C00000"/>
          <w:sz w:val="22"/>
          <w:szCs w:val="22"/>
          <w:shd w:val="clear" w:color="auto" w:fill="FFFFFF"/>
        </w:rPr>
        <w:t>Ley 70 de 1979</w:t>
      </w:r>
      <w:r w:rsidRPr="004F53D8">
        <w:rPr>
          <w:rFonts w:asciiTheme="majorHAnsi" w:hAnsiTheme="majorHAnsi" w:cstheme="majorHAnsi"/>
          <w:color w:val="C00000"/>
          <w:sz w:val="22"/>
          <w:szCs w:val="22"/>
          <w:shd w:val="clear" w:color="auto" w:fill="FFFFFF"/>
        </w:rPr>
        <w:t>, la cual regula la profesión de topógrafo en Colombia. Su importancia radica en que delimitó los límites entre el derecho al trabajo y la exigencia de títulos de idoneidad, estableciendo pautas fundamentales para el ejercicio topográfico</w:t>
      </w:r>
    </w:p>
    <w:p w14:paraId="64A3F4D9" w14:textId="77777777" w:rsidR="00C416DD" w:rsidRDefault="00C416DD" w:rsidP="00C34906">
      <w:pPr>
        <w:pBdr>
          <w:top w:val="nil"/>
          <w:left w:val="nil"/>
          <w:bottom w:val="nil"/>
          <w:right w:val="nil"/>
          <w:between w:val="nil"/>
        </w:pBdr>
        <w:ind w:left="0" w:hanging="2"/>
        <w:jc w:val="both"/>
        <w:rPr>
          <w:rFonts w:asciiTheme="majorHAnsi" w:hAnsiTheme="majorHAnsi" w:cstheme="majorHAnsi"/>
          <w:color w:val="333333"/>
          <w:sz w:val="22"/>
          <w:szCs w:val="22"/>
          <w:shd w:val="clear" w:color="auto" w:fill="FFFFFF"/>
        </w:rPr>
      </w:pPr>
    </w:p>
    <w:p w14:paraId="22E878B0" w14:textId="6C33E2E2" w:rsidR="00A36127" w:rsidRPr="002C6562" w:rsidRDefault="005E38D9" w:rsidP="00C34906">
      <w:pPr>
        <w:pBdr>
          <w:top w:val="nil"/>
          <w:left w:val="nil"/>
          <w:bottom w:val="nil"/>
          <w:right w:val="nil"/>
          <w:between w:val="nil"/>
        </w:pBdr>
        <w:ind w:left="0" w:hanging="2"/>
        <w:jc w:val="both"/>
        <w:rPr>
          <w:rFonts w:asciiTheme="majorHAnsi" w:hAnsiTheme="majorHAnsi" w:cstheme="majorHAnsi"/>
          <w:bCs/>
          <w:color w:val="000000"/>
          <w:sz w:val="22"/>
          <w:szCs w:val="22"/>
        </w:rPr>
      </w:pP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8862B6" w:rsidRPr="002C6562">
        <w:rPr>
          <w:rFonts w:asciiTheme="majorHAnsi" w:hAnsiTheme="majorHAnsi" w:cstheme="majorHAnsi"/>
          <w:color w:val="333333"/>
          <w:sz w:val="22"/>
          <w:szCs w:val="22"/>
          <w:shd w:val="clear" w:color="auto" w:fill="FFFFFF"/>
        </w:rPr>
        <w:t>Decreto 2157 de 1995</w:t>
      </w:r>
      <w:r w:rsidR="00A36127" w:rsidRPr="002C6562">
        <w:rPr>
          <w:rFonts w:asciiTheme="majorHAnsi" w:hAnsiTheme="majorHAnsi" w:cstheme="majorHAnsi"/>
          <w:color w:val="333333"/>
          <w:sz w:val="22"/>
          <w:szCs w:val="22"/>
          <w:shd w:val="clear" w:color="auto" w:fill="FFFFFF"/>
        </w:rPr>
        <w:t>?</w:t>
      </w:r>
      <w:r w:rsidR="002C6562">
        <w:rPr>
          <w:rFonts w:asciiTheme="majorHAnsi" w:hAnsiTheme="majorHAnsi" w:cstheme="majorHAnsi"/>
          <w:color w:val="333333"/>
          <w:sz w:val="22"/>
          <w:szCs w:val="22"/>
          <w:shd w:val="clear" w:color="auto" w:fill="FFFFFF"/>
        </w:rPr>
        <w:tab/>
      </w:r>
      <w:r w:rsidRPr="002C6562">
        <w:rPr>
          <w:rFonts w:asciiTheme="majorHAnsi" w:hAnsiTheme="majorHAnsi" w:cstheme="majorHAnsi"/>
          <w:color w:val="333333"/>
          <w:sz w:val="22"/>
          <w:szCs w:val="22"/>
          <w:shd w:val="clear" w:color="auto" w:fill="FFFFFF"/>
        </w:rPr>
        <w:t>¿</w:t>
      </w:r>
      <w:r w:rsidRPr="005E38D9">
        <w:rPr>
          <w:rFonts w:asciiTheme="majorHAnsi" w:hAnsiTheme="majorHAnsi" w:cstheme="majorHAnsi"/>
          <w:color w:val="333333"/>
          <w:sz w:val="22"/>
          <w:szCs w:val="22"/>
          <w:shd w:val="clear" w:color="auto" w:fill="FFFFFF"/>
        </w:rPr>
        <w:t>En</w:t>
      </w:r>
      <w:r w:rsidRPr="002C6562">
        <w:rPr>
          <w:rFonts w:asciiTheme="majorHAnsi" w:hAnsiTheme="majorHAnsi" w:cstheme="majorHAnsi"/>
          <w:color w:val="333333"/>
          <w:sz w:val="22"/>
          <w:szCs w:val="22"/>
          <w:shd w:val="clear" w:color="auto" w:fill="FFFFFF"/>
        </w:rPr>
        <w:t xml:space="preserve"> qué consiste </w:t>
      </w:r>
      <w:r w:rsidR="00A36127" w:rsidRPr="002C6562">
        <w:rPr>
          <w:rFonts w:asciiTheme="majorHAnsi" w:hAnsiTheme="majorHAnsi" w:cstheme="majorHAnsi"/>
          <w:color w:val="333333"/>
          <w:sz w:val="22"/>
          <w:szCs w:val="22"/>
          <w:shd w:val="clear" w:color="auto" w:fill="FFFFFF"/>
        </w:rPr>
        <w:t xml:space="preserve">Decreto </w:t>
      </w:r>
      <w:r w:rsidR="001134AB">
        <w:rPr>
          <w:rFonts w:asciiTheme="majorHAnsi" w:hAnsiTheme="majorHAnsi" w:cstheme="majorHAnsi"/>
          <w:color w:val="333333"/>
          <w:sz w:val="22"/>
          <w:szCs w:val="22"/>
          <w:shd w:val="clear" w:color="auto" w:fill="FFFFFF"/>
        </w:rPr>
        <w:t>7</w:t>
      </w:r>
      <w:r w:rsidR="00A36127" w:rsidRPr="002C6562">
        <w:rPr>
          <w:rFonts w:asciiTheme="majorHAnsi" w:hAnsiTheme="majorHAnsi" w:cstheme="majorHAnsi"/>
          <w:color w:val="333333"/>
          <w:sz w:val="22"/>
          <w:szCs w:val="22"/>
          <w:shd w:val="clear" w:color="auto" w:fill="FFFFFF"/>
        </w:rPr>
        <w:t>92 de 2001?</w:t>
      </w:r>
    </w:p>
    <w:p w14:paraId="46520C37" w14:textId="6855C3A8" w:rsidR="005B270C" w:rsidRPr="00E26CE3" w:rsidRDefault="00E26CE3" w:rsidP="00C34906">
      <w:pPr>
        <w:pBdr>
          <w:top w:val="nil"/>
          <w:left w:val="nil"/>
          <w:bottom w:val="nil"/>
          <w:right w:val="nil"/>
          <w:between w:val="nil"/>
        </w:pBdr>
        <w:ind w:left="0" w:hanging="2"/>
        <w:jc w:val="both"/>
        <w:rPr>
          <w:rFonts w:asciiTheme="majorHAnsi" w:hAnsiTheme="majorHAnsi" w:cstheme="majorHAnsi"/>
          <w:bCs/>
          <w:color w:val="C00000"/>
          <w:sz w:val="22"/>
          <w:szCs w:val="22"/>
        </w:rPr>
      </w:pPr>
      <w:proofErr w:type="spellStart"/>
      <w:proofErr w:type="gramStart"/>
      <w:r>
        <w:rPr>
          <w:rFonts w:asciiTheme="majorHAnsi" w:hAnsiTheme="majorHAnsi" w:cstheme="majorHAnsi"/>
          <w:bCs/>
          <w:color w:val="000000"/>
          <w:sz w:val="22"/>
          <w:szCs w:val="22"/>
        </w:rPr>
        <w:t>R</w:t>
      </w:r>
      <w:r w:rsidRPr="00E26CE3">
        <w:rPr>
          <w:rFonts w:asciiTheme="majorHAnsi" w:hAnsiTheme="majorHAnsi" w:cstheme="majorHAnsi"/>
          <w:bCs/>
          <w:color w:val="C00000"/>
          <w:sz w:val="22"/>
          <w:szCs w:val="22"/>
        </w:rPr>
        <w:t>.La</w:t>
      </w:r>
      <w:proofErr w:type="spellEnd"/>
      <w:proofErr w:type="gramEnd"/>
      <w:r w:rsidRPr="00E26CE3">
        <w:rPr>
          <w:rFonts w:asciiTheme="majorHAnsi" w:hAnsiTheme="majorHAnsi" w:cstheme="majorHAnsi"/>
          <w:bCs/>
          <w:color w:val="C00000"/>
          <w:sz w:val="22"/>
          <w:szCs w:val="22"/>
        </w:rPr>
        <w:t xml:space="preserve"> Sentencia C-1213 de 2001 (frecuentemente asociada por error al año 2002 por su fecha de publicación) es un fallo clave de la Corte Constitucional colombiana. Determinó que la topografía implica riesgo social y confirmó que el Estado puede exigir títulos de idoneidad y matrícula profesional para ejercerla</w:t>
      </w:r>
    </w:p>
    <w:p w14:paraId="4D780721" w14:textId="77777777" w:rsidR="00C34906" w:rsidRPr="00E26CE3" w:rsidRDefault="00C34906" w:rsidP="00C34906">
      <w:pPr>
        <w:pBdr>
          <w:top w:val="nil"/>
          <w:left w:val="nil"/>
          <w:bottom w:val="nil"/>
          <w:right w:val="nil"/>
          <w:between w:val="nil"/>
        </w:pBdr>
        <w:ind w:left="0" w:hanging="2"/>
        <w:jc w:val="both"/>
        <w:rPr>
          <w:rFonts w:asciiTheme="majorHAnsi" w:hAnsiTheme="majorHAnsi" w:cstheme="majorHAnsi"/>
          <w:bCs/>
          <w:color w:val="C00000"/>
          <w:sz w:val="22"/>
          <w:szCs w:val="22"/>
        </w:rPr>
      </w:pPr>
      <w:r w:rsidRPr="00E26CE3">
        <w:rPr>
          <w:rFonts w:asciiTheme="majorHAnsi" w:hAnsiTheme="majorHAnsi" w:cstheme="majorHAnsi"/>
          <w:bCs/>
          <w:color w:val="C00000"/>
          <w:sz w:val="22"/>
          <w:szCs w:val="22"/>
        </w:rPr>
        <w:t>Desarrolle estos interrogantes en una mesa de trabajo con sus compañeros e instructor de formación, escriban sus conclusiones en un procesador de texto y preséntenlas en la sesión de formación.</w:t>
      </w:r>
    </w:p>
    <w:p w14:paraId="501C2A7B" w14:textId="77777777" w:rsidR="00C34906" w:rsidRPr="00E26CE3" w:rsidRDefault="00C34906" w:rsidP="00C34906">
      <w:pPr>
        <w:pBdr>
          <w:top w:val="nil"/>
          <w:left w:val="nil"/>
          <w:bottom w:val="nil"/>
          <w:right w:val="nil"/>
          <w:between w:val="nil"/>
        </w:pBdr>
        <w:ind w:left="0" w:hanging="2"/>
        <w:jc w:val="both"/>
        <w:rPr>
          <w:rFonts w:asciiTheme="majorHAnsi" w:hAnsiTheme="majorHAnsi" w:cstheme="majorHAnsi"/>
          <w:bCs/>
          <w:color w:val="C00000"/>
          <w:sz w:val="22"/>
          <w:szCs w:val="22"/>
        </w:rPr>
      </w:pPr>
    </w:p>
    <w:tbl>
      <w:tblPr>
        <w:tblStyle w:val="a1"/>
        <w:tblW w:w="11057" w:type="dxa"/>
        <w:tblInd w:w="-4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41"/>
        <w:gridCol w:w="7190"/>
        <w:gridCol w:w="1003"/>
        <w:gridCol w:w="1123"/>
      </w:tblGrid>
      <w:tr w:rsidR="00FA638A" w14:paraId="383B8E88" w14:textId="77777777" w:rsidTr="005431E4">
        <w:trPr>
          <w:cantSplit/>
          <w:trHeight w:val="342"/>
        </w:trPr>
        <w:tc>
          <w:tcPr>
            <w:tcW w:w="8931" w:type="dxa"/>
            <w:gridSpan w:val="2"/>
            <w:vMerge w:val="restart"/>
          </w:tcPr>
          <w:p w14:paraId="006D8D92" w14:textId="77777777" w:rsidR="003547B0" w:rsidRDefault="00B4067F">
            <w:pPr>
              <w:ind w:left="0" w:hanging="2"/>
              <w:jc w:val="both"/>
              <w:rPr>
                <w:rFonts w:ascii="Calibri" w:eastAsia="Calibri" w:hAnsi="Calibri" w:cs="Calibri"/>
                <w:sz w:val="28"/>
                <w:szCs w:val="28"/>
              </w:rPr>
            </w:pPr>
            <w:r>
              <w:rPr>
                <w:rFonts w:ascii="Calibri" w:eastAsia="Calibri" w:hAnsi="Calibri" w:cs="Calibri"/>
                <w:sz w:val="22"/>
                <w:szCs w:val="22"/>
              </w:rPr>
              <w:t>OBSERVACIONES:</w:t>
            </w:r>
            <w:r w:rsidR="003547B0" w:rsidRPr="00E26865">
              <w:rPr>
                <w:rFonts w:ascii="Calibri" w:eastAsia="Calibri" w:hAnsi="Calibri" w:cs="Calibri"/>
                <w:sz w:val="28"/>
                <w:szCs w:val="28"/>
              </w:rPr>
              <w:t xml:space="preserve"> </w:t>
            </w:r>
          </w:p>
          <w:p w14:paraId="6E8E1421" w14:textId="3DFD349B" w:rsidR="00FA638A" w:rsidRDefault="003547B0">
            <w:pPr>
              <w:ind w:left="1" w:hanging="3"/>
              <w:jc w:val="both"/>
              <w:rPr>
                <w:rFonts w:ascii="Calibri" w:eastAsia="Calibri" w:hAnsi="Calibri" w:cs="Calibri"/>
                <w:sz w:val="22"/>
                <w:szCs w:val="22"/>
              </w:rPr>
            </w:pPr>
            <w:r>
              <w:rPr>
                <w:rFonts w:ascii="Calibri" w:eastAsia="Calibri" w:hAnsi="Calibri" w:cs="Calibri"/>
                <w:sz w:val="28"/>
                <w:szCs w:val="28"/>
              </w:rPr>
              <w:t xml:space="preserve">                                                       </w:t>
            </w:r>
            <w:r w:rsidRPr="00E26865">
              <w:rPr>
                <w:rFonts w:ascii="Calibri" w:eastAsia="Calibri" w:hAnsi="Calibri" w:cs="Calibri"/>
                <w:sz w:val="28"/>
                <w:szCs w:val="28"/>
              </w:rPr>
              <w:t xml:space="preserve">CALIFICACION </w:t>
            </w:r>
            <w:r>
              <w:rPr>
                <w:rFonts w:ascii="Calibri" w:eastAsia="Calibri" w:hAnsi="Calibri" w:cs="Calibri"/>
                <w:sz w:val="28"/>
                <w:szCs w:val="28"/>
              </w:rPr>
              <w:t xml:space="preserve">75 </w:t>
            </w:r>
            <w:r w:rsidRPr="00E26865">
              <w:rPr>
                <w:rFonts w:ascii="Calibri" w:eastAsia="Calibri" w:hAnsi="Calibri" w:cs="Calibri"/>
                <w:sz w:val="28"/>
                <w:szCs w:val="28"/>
              </w:rPr>
              <w:t>%</w:t>
            </w:r>
          </w:p>
        </w:tc>
        <w:tc>
          <w:tcPr>
            <w:tcW w:w="2126" w:type="dxa"/>
            <w:gridSpan w:val="2"/>
            <w:vAlign w:val="center"/>
          </w:tcPr>
          <w:p w14:paraId="5BA73225"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JUICIO DE VALOR:</w:t>
            </w:r>
          </w:p>
        </w:tc>
      </w:tr>
      <w:tr w:rsidR="00FA638A" w14:paraId="0A51D6F1" w14:textId="77777777" w:rsidTr="005431E4">
        <w:trPr>
          <w:cantSplit/>
          <w:trHeight w:val="345"/>
        </w:trPr>
        <w:tc>
          <w:tcPr>
            <w:tcW w:w="8931" w:type="dxa"/>
            <w:gridSpan w:val="2"/>
            <w:vMerge/>
          </w:tcPr>
          <w:p w14:paraId="5FD7D01F"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1003" w:type="dxa"/>
            <w:vAlign w:val="center"/>
          </w:tcPr>
          <w:p w14:paraId="7558117F" w14:textId="3E12C46E"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 xml:space="preserve">A: </w:t>
            </w:r>
            <w:r w:rsidR="003547B0">
              <w:rPr>
                <w:rFonts w:ascii="Calibri" w:eastAsia="Calibri" w:hAnsi="Calibri" w:cs="Calibri"/>
                <w:b/>
                <w:sz w:val="22"/>
                <w:szCs w:val="22"/>
              </w:rPr>
              <w:t xml:space="preserve">   </w:t>
            </w:r>
            <w:r w:rsidR="003547B0" w:rsidRPr="00BB6978">
              <w:rPr>
                <w:rFonts w:ascii="Calibri" w:eastAsia="Calibri" w:hAnsi="Calibri" w:cs="Calibri"/>
                <w:b/>
                <w:sz w:val="24"/>
                <w:szCs w:val="24"/>
                <w:u w:val="single"/>
              </w:rPr>
              <w:t>X</w:t>
            </w:r>
          </w:p>
        </w:tc>
        <w:tc>
          <w:tcPr>
            <w:tcW w:w="1123" w:type="dxa"/>
            <w:vAlign w:val="center"/>
          </w:tcPr>
          <w:p w14:paraId="4EA425FA" w14:textId="77777777" w:rsidR="00FA638A" w:rsidRDefault="00B4067F">
            <w:pPr>
              <w:ind w:left="0" w:hanging="2"/>
              <w:jc w:val="both"/>
              <w:rPr>
                <w:rFonts w:ascii="Calibri" w:eastAsia="Calibri" w:hAnsi="Calibri" w:cs="Calibri"/>
                <w:sz w:val="22"/>
                <w:szCs w:val="22"/>
              </w:rPr>
            </w:pPr>
            <w:r>
              <w:rPr>
                <w:rFonts w:ascii="Calibri" w:eastAsia="Calibri" w:hAnsi="Calibri" w:cs="Calibri"/>
                <w:b/>
                <w:sz w:val="22"/>
                <w:szCs w:val="22"/>
              </w:rPr>
              <w:t>D: _____</w:t>
            </w:r>
          </w:p>
        </w:tc>
      </w:tr>
      <w:tr w:rsidR="00FA638A" w14:paraId="1C06057E" w14:textId="77777777" w:rsidTr="005431E4">
        <w:trPr>
          <w:trHeight w:val="113"/>
        </w:trPr>
        <w:tc>
          <w:tcPr>
            <w:tcW w:w="11057" w:type="dxa"/>
            <w:gridSpan w:val="4"/>
          </w:tcPr>
          <w:p w14:paraId="00AF9D58" w14:textId="7777777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OBSERVACIONES DEL EVALUADO:</w:t>
            </w:r>
          </w:p>
          <w:p w14:paraId="6C33D883" w14:textId="77777777" w:rsidR="00FA638A" w:rsidRDefault="00FA638A">
            <w:pPr>
              <w:ind w:left="0" w:hanging="2"/>
              <w:jc w:val="both"/>
              <w:rPr>
                <w:rFonts w:ascii="Calibri" w:eastAsia="Calibri" w:hAnsi="Calibri" w:cs="Calibri"/>
                <w:sz w:val="22"/>
                <w:szCs w:val="22"/>
              </w:rPr>
            </w:pPr>
          </w:p>
        </w:tc>
      </w:tr>
      <w:tr w:rsidR="00FA638A" w14:paraId="05C979B0" w14:textId="77777777" w:rsidTr="005431E4">
        <w:trPr>
          <w:cantSplit/>
          <w:trHeight w:val="189"/>
        </w:trPr>
        <w:tc>
          <w:tcPr>
            <w:tcW w:w="1741" w:type="dxa"/>
            <w:vMerge w:val="restart"/>
          </w:tcPr>
          <w:p w14:paraId="2E0D6101" w14:textId="77777777" w:rsidR="00FA638A" w:rsidRDefault="00B4067F">
            <w:pPr>
              <w:pBdr>
                <w:top w:val="nil"/>
                <w:left w:val="nil"/>
                <w:bottom w:val="nil"/>
                <w:right w:val="nil"/>
                <w:between w:val="nil"/>
              </w:pBdr>
              <w:tabs>
                <w:tab w:val="center" w:pos="4419"/>
                <w:tab w:val="right" w:pos="8838"/>
              </w:tabs>
              <w:spacing w:line="240" w:lineRule="auto"/>
              <w:ind w:left="0" w:hanging="2"/>
              <w:jc w:val="both"/>
              <w:rPr>
                <w:rFonts w:ascii="Calibri" w:eastAsia="Calibri" w:hAnsi="Calibri" w:cs="Calibri"/>
                <w:color w:val="000000"/>
                <w:sz w:val="22"/>
                <w:szCs w:val="22"/>
              </w:rPr>
            </w:pPr>
            <w:r>
              <w:rPr>
                <w:rFonts w:ascii="Calibri" w:eastAsia="Calibri" w:hAnsi="Calibri" w:cs="Calibri"/>
                <w:color w:val="000000"/>
                <w:sz w:val="22"/>
                <w:szCs w:val="22"/>
              </w:rPr>
              <w:t>Ciudad – Fecha</w:t>
            </w:r>
          </w:p>
          <w:p w14:paraId="524F3FF9" w14:textId="6B123A0B" w:rsidR="00FA638A" w:rsidRDefault="00E26CE3">
            <w:pPr>
              <w:ind w:left="0" w:hanging="2"/>
              <w:jc w:val="both"/>
              <w:rPr>
                <w:rFonts w:ascii="Calibri" w:eastAsia="Calibri" w:hAnsi="Calibri" w:cs="Calibri"/>
                <w:sz w:val="22"/>
                <w:szCs w:val="22"/>
              </w:rPr>
            </w:pPr>
            <w:r>
              <w:rPr>
                <w:rFonts w:ascii="Calibri" w:eastAsia="Calibri" w:hAnsi="Calibri" w:cs="Calibri"/>
                <w:sz w:val="22"/>
                <w:szCs w:val="22"/>
              </w:rPr>
              <w:t>19-06-26</w:t>
            </w:r>
          </w:p>
        </w:tc>
        <w:tc>
          <w:tcPr>
            <w:tcW w:w="9316" w:type="dxa"/>
            <w:gridSpan w:val="3"/>
          </w:tcPr>
          <w:p w14:paraId="455620C7" w14:textId="75087752" w:rsidR="00FA638A" w:rsidRDefault="003547B0">
            <w:pPr>
              <w:ind w:left="0" w:hanging="2"/>
              <w:jc w:val="both"/>
              <w:rPr>
                <w:rFonts w:ascii="Calibri" w:eastAsia="Calibri" w:hAnsi="Calibri" w:cs="Calibri"/>
                <w:sz w:val="22"/>
                <w:szCs w:val="22"/>
              </w:rPr>
            </w:pPr>
            <w:r>
              <w:rPr>
                <w:noProof/>
              </w:rPr>
              <w:drawing>
                <wp:anchor distT="0" distB="0" distL="114300" distR="114300" simplePos="0" relativeHeight="251660288" behindDoc="0" locked="0" layoutInCell="1" hidden="0" allowOverlap="1" wp14:anchorId="5B774AAE" wp14:editId="0976CA6C">
                  <wp:simplePos x="0" y="0"/>
                  <wp:positionH relativeFrom="column">
                    <wp:posOffset>2385695</wp:posOffset>
                  </wp:positionH>
                  <wp:positionV relativeFrom="paragraph">
                    <wp:posOffset>151130</wp:posOffset>
                  </wp:positionV>
                  <wp:extent cx="2073275" cy="429895"/>
                  <wp:effectExtent l="0" t="0" r="3175" b="8255"/>
                  <wp:wrapSquare wrapText="bothSides" distT="0" distB="0" distL="114300" distR="114300"/>
                  <wp:docPr id="3" name="image2.jpg"/>
                  <wp:cNvGraphicFramePr/>
                  <a:graphic xmlns:a="http://schemas.openxmlformats.org/drawingml/2006/main">
                    <a:graphicData uri="http://schemas.openxmlformats.org/drawingml/2006/picture">
                      <pic:pic xmlns:pic="http://schemas.openxmlformats.org/drawingml/2006/picture">
                        <pic:nvPicPr>
                          <pic:cNvPr id="0" name="image2.jpg"/>
                          <pic:cNvPicPr preferRelativeResize="0"/>
                        </pic:nvPicPr>
                        <pic:blipFill>
                          <a:blip r:embed="rId10"/>
                          <a:srcRect/>
                          <a:stretch>
                            <a:fillRect/>
                          </a:stretch>
                        </pic:blipFill>
                        <pic:spPr>
                          <a:xfrm>
                            <a:off x="0" y="0"/>
                            <a:ext cx="2073275" cy="429895"/>
                          </a:xfrm>
                          <a:prstGeom prst="rect">
                            <a:avLst/>
                          </a:prstGeom>
                          <a:ln/>
                        </pic:spPr>
                      </pic:pic>
                    </a:graphicData>
                  </a:graphic>
                  <wp14:sizeRelH relativeFrom="margin">
                    <wp14:pctWidth>0</wp14:pctWidth>
                  </wp14:sizeRelH>
                  <wp14:sizeRelV relativeFrom="margin">
                    <wp14:pctHeight>0</wp14:pctHeight>
                  </wp14:sizeRelV>
                </wp:anchor>
              </w:drawing>
            </w:r>
          </w:p>
          <w:p w14:paraId="14344CA9" w14:textId="4B6B78DC"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 xml:space="preserve">Firma del </w:t>
            </w:r>
            <w:r w:rsidR="00DC4F14">
              <w:rPr>
                <w:rFonts w:ascii="Calibri" w:eastAsia="Calibri" w:hAnsi="Calibri" w:cs="Calibri"/>
                <w:sz w:val="22"/>
                <w:szCs w:val="22"/>
              </w:rPr>
              <w:t>Evaluador (</w:t>
            </w:r>
            <w:r>
              <w:rPr>
                <w:rFonts w:ascii="Calibri" w:eastAsia="Calibri" w:hAnsi="Calibri" w:cs="Calibri"/>
                <w:sz w:val="22"/>
                <w:szCs w:val="22"/>
              </w:rPr>
              <w:t>es):</w:t>
            </w:r>
            <w:r w:rsidR="003547B0">
              <w:rPr>
                <w:noProof/>
              </w:rPr>
              <w:t xml:space="preserve"> </w:t>
            </w:r>
          </w:p>
          <w:p w14:paraId="356DA51E" w14:textId="1CDE303C" w:rsidR="00FA638A" w:rsidRDefault="00FA638A">
            <w:pPr>
              <w:ind w:left="0" w:hanging="2"/>
              <w:jc w:val="both"/>
              <w:rPr>
                <w:rFonts w:ascii="Calibri" w:eastAsia="Calibri" w:hAnsi="Calibri" w:cs="Calibri"/>
                <w:sz w:val="22"/>
                <w:szCs w:val="22"/>
              </w:rPr>
            </w:pPr>
          </w:p>
          <w:p w14:paraId="4A6452CE" w14:textId="2DE13CF6" w:rsidR="00FA638A" w:rsidRDefault="00FA638A">
            <w:pPr>
              <w:ind w:left="0" w:hanging="2"/>
              <w:jc w:val="both"/>
              <w:rPr>
                <w:rFonts w:ascii="Calibri" w:eastAsia="Calibri" w:hAnsi="Calibri" w:cs="Calibri"/>
                <w:sz w:val="22"/>
                <w:szCs w:val="22"/>
              </w:rPr>
            </w:pPr>
          </w:p>
        </w:tc>
      </w:tr>
      <w:tr w:rsidR="00FA638A" w14:paraId="03879E65" w14:textId="77777777" w:rsidTr="003547B0">
        <w:trPr>
          <w:cantSplit/>
          <w:trHeight w:val="1527"/>
        </w:trPr>
        <w:tc>
          <w:tcPr>
            <w:tcW w:w="1741" w:type="dxa"/>
            <w:vMerge/>
          </w:tcPr>
          <w:p w14:paraId="1D4E080B"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c>
        <w:tc>
          <w:tcPr>
            <w:tcW w:w="9316" w:type="dxa"/>
            <w:gridSpan w:val="3"/>
          </w:tcPr>
          <w:p w14:paraId="55973CD3" w14:textId="735E2536" w:rsidR="00FA638A" w:rsidRDefault="003547B0">
            <w:pPr>
              <w:ind w:left="0" w:hanging="2"/>
              <w:jc w:val="both"/>
              <w:rPr>
                <w:rFonts w:ascii="Calibri" w:eastAsia="Calibri" w:hAnsi="Calibri" w:cs="Calibri"/>
                <w:sz w:val="22"/>
                <w:szCs w:val="22"/>
              </w:rPr>
            </w:pPr>
            <w:r>
              <w:rPr>
                <w:rFonts w:ascii="Calibri" w:eastAsia="Calibri" w:hAnsi="Calibri" w:cs="Calibri"/>
                <w:noProof/>
                <w:sz w:val="22"/>
                <w:szCs w:val="22"/>
              </w:rPr>
              <w:drawing>
                <wp:anchor distT="0" distB="0" distL="114300" distR="114300" simplePos="0" relativeHeight="251658240" behindDoc="1" locked="0" layoutInCell="1" allowOverlap="1" wp14:anchorId="70BFF66E" wp14:editId="59694237">
                  <wp:simplePos x="0" y="0"/>
                  <wp:positionH relativeFrom="column">
                    <wp:posOffset>2483485</wp:posOffset>
                  </wp:positionH>
                  <wp:positionV relativeFrom="paragraph">
                    <wp:posOffset>153035</wp:posOffset>
                  </wp:positionV>
                  <wp:extent cx="1676400" cy="668020"/>
                  <wp:effectExtent l="0" t="0" r="0" b="0"/>
                  <wp:wrapTight wrapText="bothSides">
                    <wp:wrapPolygon edited="0">
                      <wp:start x="0" y="0"/>
                      <wp:lineTo x="0" y="20943"/>
                      <wp:lineTo x="21355" y="20943"/>
                      <wp:lineTo x="21355" y="0"/>
                      <wp:lineTo x="0" y="0"/>
                    </wp:wrapPolygon>
                  </wp:wrapTight>
                  <wp:docPr id="354743009"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4743009" name="Imagen 354743009"/>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676400" cy="668020"/>
                          </a:xfrm>
                          <a:prstGeom prst="rect">
                            <a:avLst/>
                          </a:prstGeom>
                        </pic:spPr>
                      </pic:pic>
                    </a:graphicData>
                  </a:graphic>
                  <wp14:sizeRelH relativeFrom="page">
                    <wp14:pctWidth>0</wp14:pctWidth>
                  </wp14:sizeRelH>
                  <wp14:sizeRelV relativeFrom="page">
                    <wp14:pctHeight>0</wp14:pctHeight>
                  </wp14:sizeRelV>
                </wp:anchor>
              </w:drawing>
            </w:r>
          </w:p>
          <w:p w14:paraId="260558A6" w14:textId="53E0D527" w:rsidR="00FA638A" w:rsidRDefault="00B4067F">
            <w:pPr>
              <w:ind w:left="0" w:hanging="2"/>
              <w:jc w:val="both"/>
              <w:rPr>
                <w:rFonts w:ascii="Calibri" w:eastAsia="Calibri" w:hAnsi="Calibri" w:cs="Calibri"/>
                <w:sz w:val="22"/>
                <w:szCs w:val="22"/>
              </w:rPr>
            </w:pPr>
            <w:r>
              <w:rPr>
                <w:rFonts w:ascii="Calibri" w:eastAsia="Calibri" w:hAnsi="Calibri" w:cs="Calibri"/>
                <w:sz w:val="22"/>
                <w:szCs w:val="22"/>
              </w:rPr>
              <w:t>Firma del Evaluado (a):</w:t>
            </w:r>
            <w:r w:rsidR="003547B0">
              <w:rPr>
                <w:rFonts w:ascii="Calibri" w:eastAsia="Calibri" w:hAnsi="Calibri" w:cs="Calibri"/>
                <w:noProof/>
                <w:sz w:val="22"/>
                <w:szCs w:val="22"/>
              </w:rPr>
              <w:t xml:space="preserve"> </w:t>
            </w:r>
          </w:p>
          <w:p w14:paraId="3626A4A8" w14:textId="77777777" w:rsidR="00FA638A" w:rsidRDefault="00FA638A">
            <w:pPr>
              <w:ind w:left="0" w:hanging="2"/>
              <w:jc w:val="both"/>
              <w:rPr>
                <w:rFonts w:ascii="Calibri" w:eastAsia="Calibri" w:hAnsi="Calibri" w:cs="Calibri"/>
                <w:sz w:val="22"/>
                <w:szCs w:val="22"/>
              </w:rPr>
            </w:pPr>
          </w:p>
        </w:tc>
      </w:tr>
    </w:tbl>
    <w:p w14:paraId="70C1DECE" w14:textId="77777777" w:rsidR="00C07DBC" w:rsidRDefault="00C07DBC" w:rsidP="00C07DBC">
      <w:pPr>
        <w:keepNext/>
        <w:pBdr>
          <w:top w:val="nil"/>
          <w:left w:val="nil"/>
          <w:bottom w:val="nil"/>
          <w:right w:val="nil"/>
          <w:between w:val="nil"/>
        </w:pBdr>
        <w:spacing w:line="240" w:lineRule="auto"/>
        <w:ind w:leftChars="0" w:left="0" w:firstLineChars="0" w:firstLine="0"/>
        <w:jc w:val="both"/>
        <w:rPr>
          <w:rFonts w:ascii="Calibri" w:eastAsia="Calibri" w:hAnsi="Calibri" w:cs="Calibri"/>
          <w:b/>
          <w:color w:val="000000"/>
          <w:sz w:val="22"/>
          <w:szCs w:val="22"/>
        </w:rPr>
      </w:pPr>
    </w:p>
    <w:p w14:paraId="04D4489C" w14:textId="6E3E8D5B" w:rsidR="00FA638A" w:rsidRDefault="00B4067F">
      <w:pPr>
        <w:keepNext/>
        <w:numPr>
          <w:ilvl w:val="0"/>
          <w:numId w:val="2"/>
        </w:numPr>
        <w:pBdr>
          <w:top w:val="nil"/>
          <w:left w:val="nil"/>
          <w:bottom w:val="nil"/>
          <w:right w:val="nil"/>
          <w:between w:val="nil"/>
        </w:pBdr>
        <w:spacing w:line="240" w:lineRule="auto"/>
        <w:ind w:left="0" w:hanging="2"/>
        <w:jc w:val="both"/>
        <w:rPr>
          <w:rFonts w:ascii="Calibri" w:eastAsia="Calibri" w:hAnsi="Calibri" w:cs="Calibri"/>
          <w:b/>
          <w:color w:val="000000"/>
          <w:sz w:val="22"/>
          <w:szCs w:val="22"/>
        </w:rPr>
      </w:pPr>
      <w:r>
        <w:rPr>
          <w:rFonts w:ascii="Calibri" w:eastAsia="Calibri" w:hAnsi="Calibri" w:cs="Calibri"/>
          <w:b/>
          <w:color w:val="000000"/>
          <w:sz w:val="22"/>
          <w:szCs w:val="22"/>
        </w:rPr>
        <w:t>EVALUACIÓN DEL CUESTIONARIO</w:t>
      </w:r>
    </w:p>
    <w:p w14:paraId="5EF239D3" w14:textId="77777777" w:rsidR="00FA638A" w:rsidRDefault="00FA638A">
      <w:pPr>
        <w:ind w:left="0" w:hanging="2"/>
      </w:pPr>
    </w:p>
    <w:p w14:paraId="0DA1337D" w14:textId="77777777" w:rsidR="00FA638A" w:rsidRDefault="00FA638A">
      <w:pPr>
        <w:ind w:left="0" w:hanging="2"/>
        <w:rPr>
          <w:rFonts w:ascii="Calibri" w:eastAsia="Calibri" w:hAnsi="Calibri" w:cs="Calibri"/>
          <w:sz w:val="22"/>
          <w:szCs w:val="22"/>
        </w:rPr>
      </w:pPr>
    </w:p>
    <w:p w14:paraId="7C410219" w14:textId="77777777" w:rsidR="00FA638A" w:rsidRDefault="00FA638A">
      <w:pPr>
        <w:ind w:left="0" w:hanging="2"/>
        <w:rPr>
          <w:rFonts w:ascii="Calibri" w:eastAsia="Calibri" w:hAnsi="Calibri" w:cs="Calibri"/>
          <w:sz w:val="22"/>
          <w:szCs w:val="22"/>
        </w:rPr>
      </w:pPr>
    </w:p>
    <w:sectPr w:rsidR="00FA638A">
      <w:headerReference w:type="default" r:id="rId12"/>
      <w:footerReference w:type="default" r:id="rId13"/>
      <w:pgSz w:w="12242" w:h="20163"/>
      <w:pgMar w:top="2268" w:right="1247" w:bottom="1021" w:left="1077" w:header="720" w:footer="284"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9DE3F7" w14:textId="77777777" w:rsidR="00DE7C1D" w:rsidRDefault="00DE7C1D">
      <w:pPr>
        <w:spacing w:line="240" w:lineRule="auto"/>
        <w:ind w:left="0" w:hanging="2"/>
      </w:pPr>
      <w:r>
        <w:separator/>
      </w:r>
    </w:p>
  </w:endnote>
  <w:endnote w:type="continuationSeparator" w:id="0">
    <w:p w14:paraId="1F2F52A6" w14:textId="77777777" w:rsidR="00DE7C1D" w:rsidRDefault="00DE7C1D">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2CA5C" w14:textId="77777777" w:rsidR="00FA638A" w:rsidRDefault="00B4067F">
    <w:pPr>
      <w:pBdr>
        <w:top w:val="nil"/>
        <w:left w:val="nil"/>
        <w:bottom w:val="nil"/>
        <w:right w:val="nil"/>
        <w:between w:val="nil"/>
      </w:pBdr>
      <w:tabs>
        <w:tab w:val="center" w:pos="4419"/>
        <w:tab w:val="right" w:pos="8838"/>
      </w:tabs>
      <w:spacing w:line="240" w:lineRule="auto"/>
      <w:ind w:left="0" w:hanging="2"/>
      <w:jc w:val="right"/>
      <w:rPr>
        <w:rFonts w:ascii="Arial" w:eastAsia="Arial" w:hAnsi="Arial" w:cs="Arial"/>
        <w:color w:val="000000"/>
      </w:rPr>
    </w:pPr>
    <w:r>
      <w:rPr>
        <w:rFonts w:ascii="Arial" w:eastAsia="Arial" w:hAnsi="Arial" w:cs="Arial"/>
        <w:color w:val="000000"/>
        <w:sz w:val="18"/>
        <w:szCs w:val="18"/>
      </w:rPr>
      <w:t xml:space="preserve">Página </w:t>
    </w:r>
    <w:r>
      <w:rPr>
        <w:rFonts w:ascii="Arial" w:eastAsia="Arial" w:hAnsi="Arial" w:cs="Arial"/>
        <w:color w:val="000000"/>
        <w:sz w:val="18"/>
        <w:szCs w:val="18"/>
      </w:rPr>
      <w:fldChar w:fldCharType="begin"/>
    </w:r>
    <w:r>
      <w:rPr>
        <w:rFonts w:ascii="Arial" w:eastAsia="Arial" w:hAnsi="Arial" w:cs="Arial"/>
        <w:color w:val="000000"/>
        <w:sz w:val="18"/>
        <w:szCs w:val="18"/>
      </w:rPr>
      <w:instrText>PAGE</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1</w:t>
    </w:r>
    <w:r>
      <w:rPr>
        <w:rFonts w:ascii="Arial" w:eastAsia="Arial" w:hAnsi="Arial" w:cs="Arial"/>
        <w:color w:val="000000"/>
        <w:sz w:val="18"/>
        <w:szCs w:val="18"/>
      </w:rPr>
      <w:fldChar w:fldCharType="end"/>
    </w:r>
    <w:r>
      <w:rPr>
        <w:rFonts w:ascii="Arial" w:eastAsia="Arial" w:hAnsi="Arial" w:cs="Arial"/>
        <w:color w:val="000000"/>
        <w:sz w:val="18"/>
        <w:szCs w:val="18"/>
      </w:rPr>
      <w:t xml:space="preserve"> de </w:t>
    </w:r>
    <w:r>
      <w:rPr>
        <w:rFonts w:ascii="Arial" w:eastAsia="Arial" w:hAnsi="Arial" w:cs="Arial"/>
        <w:color w:val="000000"/>
        <w:sz w:val="18"/>
        <w:szCs w:val="18"/>
      </w:rPr>
      <w:fldChar w:fldCharType="begin"/>
    </w:r>
    <w:r>
      <w:rPr>
        <w:rFonts w:ascii="Arial" w:eastAsia="Arial" w:hAnsi="Arial" w:cs="Arial"/>
        <w:color w:val="000000"/>
        <w:sz w:val="18"/>
        <w:szCs w:val="18"/>
      </w:rPr>
      <w:instrText>NUMPAGES</w:instrText>
    </w:r>
    <w:r>
      <w:rPr>
        <w:rFonts w:ascii="Arial" w:eastAsia="Arial" w:hAnsi="Arial" w:cs="Arial"/>
        <w:color w:val="000000"/>
        <w:sz w:val="18"/>
        <w:szCs w:val="18"/>
      </w:rPr>
      <w:fldChar w:fldCharType="separate"/>
    </w:r>
    <w:r w:rsidR="00B61D7E">
      <w:rPr>
        <w:rFonts w:ascii="Arial" w:eastAsia="Arial" w:hAnsi="Arial" w:cs="Arial"/>
        <w:noProof/>
        <w:color w:val="000000"/>
        <w:sz w:val="18"/>
        <w:szCs w:val="18"/>
      </w:rPr>
      <w:t>2</w:t>
    </w:r>
    <w:r>
      <w:rPr>
        <w:rFonts w:ascii="Arial" w:eastAsia="Arial" w:hAnsi="Arial" w:cs="Arial"/>
        <w:color w:val="000000"/>
        <w:sz w:val="18"/>
        <w:szCs w:val="18"/>
      </w:rPr>
      <w:fldChar w:fldCharType="end"/>
    </w:r>
  </w:p>
  <w:p w14:paraId="46A9FA79" w14:textId="77777777" w:rsidR="00FA638A" w:rsidRDefault="00B4067F">
    <w:pPr>
      <w:ind w:left="0" w:hanging="2"/>
      <w:jc w:val="center"/>
    </w:pPr>
    <w:r>
      <w:rPr>
        <w:b/>
        <w:sz w:val="22"/>
        <w:szCs w:val="2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8C629A" w14:textId="77777777" w:rsidR="00DE7C1D" w:rsidRDefault="00DE7C1D">
      <w:pPr>
        <w:spacing w:line="240" w:lineRule="auto"/>
        <w:ind w:left="0" w:hanging="2"/>
      </w:pPr>
      <w:r>
        <w:separator/>
      </w:r>
    </w:p>
  </w:footnote>
  <w:footnote w:type="continuationSeparator" w:id="0">
    <w:p w14:paraId="0410A8B3" w14:textId="77777777" w:rsidR="00DE7C1D" w:rsidRDefault="00DE7C1D">
      <w:pPr>
        <w:spacing w:line="240" w:lineRule="auto"/>
        <w:ind w:left="0" w:hanging="2"/>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06B614" w14:textId="77777777" w:rsidR="00FA638A" w:rsidRDefault="00FA638A">
    <w:pPr>
      <w:widowControl w:val="0"/>
      <w:pBdr>
        <w:top w:val="nil"/>
        <w:left w:val="nil"/>
        <w:bottom w:val="nil"/>
        <w:right w:val="nil"/>
        <w:between w:val="nil"/>
      </w:pBdr>
      <w:spacing w:line="276" w:lineRule="auto"/>
      <w:ind w:left="0" w:hanging="2"/>
      <w:rPr>
        <w:rFonts w:ascii="Calibri" w:eastAsia="Calibri" w:hAnsi="Calibri" w:cs="Calibri"/>
        <w:sz w:val="22"/>
        <w:szCs w:val="22"/>
      </w:rPr>
    </w:pPr>
  </w:p>
  <w:tbl>
    <w:tblPr>
      <w:tblStyle w:val="a2"/>
      <w:tblW w:w="11233"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107"/>
      <w:gridCol w:w="2126"/>
    </w:tblGrid>
    <w:tr w:rsidR="00FA638A" w14:paraId="090F8044" w14:textId="77777777">
      <w:trPr>
        <w:trHeight w:val="699"/>
        <w:jc w:val="center"/>
      </w:trPr>
      <w:tc>
        <w:tcPr>
          <w:tcW w:w="9108" w:type="dxa"/>
          <w:vAlign w:val="center"/>
        </w:tcPr>
        <w:p w14:paraId="1D84130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b/>
              <w:color w:val="000000"/>
              <w:sz w:val="22"/>
              <w:szCs w:val="22"/>
            </w:rPr>
            <w:t>FORMATO INSTRUMENTO DE EVALUACION CUESTIONARIO</w:t>
          </w:r>
        </w:p>
        <w:p w14:paraId="6EDBC83D"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F08-9543-005 / 07 - 10   Versión 3</w:t>
          </w:r>
        </w:p>
        <w:p w14:paraId="009DC94B" w14:textId="77777777" w:rsidR="00FA638A" w:rsidRDefault="00FA638A">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p>
        <w:p w14:paraId="404002E9"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16"/>
              <w:szCs w:val="16"/>
            </w:rPr>
          </w:pPr>
          <w:r>
            <w:rPr>
              <w:rFonts w:ascii="Arial" w:eastAsia="Arial" w:hAnsi="Arial" w:cs="Arial"/>
              <w:color w:val="000000"/>
              <w:sz w:val="16"/>
              <w:szCs w:val="16"/>
            </w:rPr>
            <w:t>Proceso: Ejecución de la Formación Profesional</w:t>
          </w:r>
        </w:p>
        <w:p w14:paraId="72BC751E" w14:textId="77777777" w:rsidR="00FA638A" w:rsidRDefault="00B4067F">
          <w:pPr>
            <w:pBdr>
              <w:top w:val="nil"/>
              <w:left w:val="nil"/>
              <w:bottom w:val="nil"/>
              <w:right w:val="nil"/>
              <w:between w:val="nil"/>
            </w:pBdr>
            <w:tabs>
              <w:tab w:val="center" w:pos="4419"/>
              <w:tab w:val="right" w:pos="8838"/>
            </w:tabs>
            <w:spacing w:line="240" w:lineRule="auto"/>
            <w:ind w:left="0" w:hanging="2"/>
            <w:rPr>
              <w:rFonts w:ascii="Arial" w:eastAsia="Arial" w:hAnsi="Arial" w:cs="Arial"/>
              <w:color w:val="000000"/>
              <w:sz w:val="22"/>
              <w:szCs w:val="22"/>
            </w:rPr>
          </w:pPr>
          <w:r>
            <w:rPr>
              <w:rFonts w:ascii="Arial" w:eastAsia="Arial" w:hAnsi="Arial" w:cs="Arial"/>
              <w:color w:val="000000"/>
              <w:sz w:val="16"/>
              <w:szCs w:val="16"/>
            </w:rPr>
            <w:t>Procedimiento: Desarrollo Curricular</w:t>
          </w:r>
        </w:p>
      </w:tc>
      <w:tc>
        <w:tcPr>
          <w:tcW w:w="2126" w:type="dxa"/>
          <w:vAlign w:val="center"/>
        </w:tcPr>
        <w:p w14:paraId="42E5E859" w14:textId="77777777" w:rsidR="00FA638A" w:rsidRDefault="00B4067F">
          <w:pPr>
            <w:pBdr>
              <w:top w:val="nil"/>
              <w:left w:val="nil"/>
              <w:bottom w:val="nil"/>
              <w:right w:val="nil"/>
              <w:between w:val="nil"/>
            </w:pBdr>
            <w:tabs>
              <w:tab w:val="center" w:pos="4419"/>
              <w:tab w:val="right" w:pos="8838"/>
            </w:tabs>
            <w:spacing w:line="240" w:lineRule="auto"/>
            <w:ind w:left="0" w:hanging="2"/>
            <w:jc w:val="center"/>
            <w:rPr>
              <w:color w:val="000000"/>
            </w:rPr>
          </w:pPr>
          <w:r>
            <w:rPr>
              <w:noProof/>
              <w:color w:val="000000"/>
            </w:rPr>
            <w:drawing>
              <wp:inline distT="0" distB="0" distL="114300" distR="114300" wp14:anchorId="2AE790B7" wp14:editId="10A78142">
                <wp:extent cx="714375" cy="727075"/>
                <wp:effectExtent l="0" t="0" r="0" b="0"/>
                <wp:docPr id="1027" name="image2.jpg" descr="Logo_negro_OK.jpg"/>
                <wp:cNvGraphicFramePr/>
                <a:graphic xmlns:a="http://schemas.openxmlformats.org/drawingml/2006/main">
                  <a:graphicData uri="http://schemas.openxmlformats.org/drawingml/2006/picture">
                    <pic:pic xmlns:pic="http://schemas.openxmlformats.org/drawingml/2006/picture">
                      <pic:nvPicPr>
                        <pic:cNvPr id="0" name="image2.jpg" descr="Logo_negro_OK.jpg"/>
                        <pic:cNvPicPr preferRelativeResize="0"/>
                      </pic:nvPicPr>
                      <pic:blipFill>
                        <a:blip r:embed="rId1"/>
                        <a:srcRect/>
                        <a:stretch>
                          <a:fillRect/>
                        </a:stretch>
                      </pic:blipFill>
                      <pic:spPr>
                        <a:xfrm>
                          <a:off x="0" y="0"/>
                          <a:ext cx="714375" cy="727075"/>
                        </a:xfrm>
                        <a:prstGeom prst="rect">
                          <a:avLst/>
                        </a:prstGeom>
                        <a:ln/>
                      </pic:spPr>
                    </pic:pic>
                  </a:graphicData>
                </a:graphic>
              </wp:inline>
            </w:drawing>
          </w:r>
        </w:p>
      </w:tc>
    </w:tr>
  </w:tbl>
  <w:p w14:paraId="32B873B1" w14:textId="77777777" w:rsidR="00FA638A" w:rsidRDefault="00B4067F">
    <w:pPr>
      <w:pBdr>
        <w:top w:val="nil"/>
        <w:left w:val="nil"/>
        <w:bottom w:val="nil"/>
        <w:right w:val="nil"/>
        <w:between w:val="nil"/>
      </w:pBdr>
      <w:tabs>
        <w:tab w:val="center" w:pos="4419"/>
        <w:tab w:val="right" w:pos="8838"/>
      </w:tabs>
      <w:spacing w:line="240" w:lineRule="auto"/>
      <w:ind w:left="0" w:hanging="2"/>
      <w:rPr>
        <w:color w:val="000000"/>
      </w:rPr>
    </w:pPr>
    <w:r>
      <w:rPr>
        <w:noProof/>
      </w:rPr>
      <mc:AlternateContent>
        <mc:Choice Requires="wps">
          <w:drawing>
            <wp:anchor distT="0" distB="0" distL="114300" distR="114300" simplePos="0" relativeHeight="251658240" behindDoc="0" locked="0" layoutInCell="1" hidden="0" allowOverlap="1" wp14:anchorId="051681D5" wp14:editId="4B7F70BA">
              <wp:simplePos x="0" y="0"/>
              <wp:positionH relativeFrom="column">
                <wp:posOffset>4267200</wp:posOffset>
              </wp:positionH>
              <wp:positionV relativeFrom="paragraph">
                <wp:posOffset>673100</wp:posOffset>
              </wp:positionV>
              <wp:extent cx="1381125" cy="409575"/>
              <wp:effectExtent l="0" t="0" r="0" b="0"/>
              <wp:wrapNone/>
              <wp:docPr id="1026" name="Rectángulo 1026"/>
              <wp:cNvGraphicFramePr/>
              <a:graphic xmlns:a="http://schemas.openxmlformats.org/drawingml/2006/main">
                <a:graphicData uri="http://schemas.microsoft.com/office/word/2010/wordprocessingShape">
                  <wps:wsp>
                    <wps:cNvSpPr/>
                    <wps:spPr>
                      <a:xfrm>
                        <a:off x="4660200" y="3579975"/>
                        <a:ext cx="1371600" cy="400050"/>
                      </a:xfrm>
                      <a:prstGeom prst="rect">
                        <a:avLst/>
                      </a:prstGeom>
                      <a:noFill/>
                      <a:ln>
                        <a:noFill/>
                      </a:ln>
                    </wps:spPr>
                    <wps:txbx>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wps:txbx>
                    <wps:bodyPr spcFirstLastPara="1" wrap="square" lIns="91425" tIns="45700" rIns="91425" bIns="45700" anchor="t" anchorCtr="0">
                      <a:noAutofit/>
                    </wps:bodyPr>
                  </wps:wsp>
                </a:graphicData>
              </a:graphic>
            </wp:anchor>
          </w:drawing>
        </mc:Choice>
        <mc:Fallback>
          <w:pict>
            <v:rect w14:anchorId="051681D5" id="Rectángulo 1026" o:spid="_x0000_s1026" style="position:absolute;margin-left:336pt;margin-top:53pt;width:108.75pt;height:32.25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" filled="f" stroked="f">
              <v:textbox inset="2.53958mm,1.2694mm,2.53958mm,1.2694mm">
                <w:txbxContent>
                  <w:p w14:paraId="7314756F" w14:textId="77777777" w:rsidR="00FA638A" w:rsidRDefault="00FA638A">
                    <w:pPr>
                      <w:spacing w:line="240" w:lineRule="auto"/>
                      <w:ind w:left="0" w:hanging="2"/>
                    </w:pPr>
                  </w:p>
                  <w:p w14:paraId="72EA0E05" w14:textId="77777777" w:rsidR="00FA638A" w:rsidRDefault="00FA638A">
                    <w:pPr>
                      <w:spacing w:line="240" w:lineRule="auto"/>
                      <w:ind w:left="0" w:hanging="2"/>
                    </w:pPr>
                  </w:p>
                </w:txbxContent>
              </v:textbox>
            </v:rect>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B41B55"/>
    <w:multiLevelType w:val="hybridMultilevel"/>
    <w:tmpl w:val="9BEAE77E"/>
    <w:lvl w:ilvl="0" w:tplc="91C81B6C">
      <w:start w:val="1"/>
      <w:numFmt w:val="decimal"/>
      <w:lvlText w:val="%1."/>
      <w:lvlJc w:val="left"/>
      <w:pPr>
        <w:ind w:left="1242" w:hanging="360"/>
      </w:pPr>
      <w:rPr>
        <w:rFonts w:hint="default"/>
        <w:spacing w:val="-1"/>
        <w:w w:val="92"/>
        <w:lang w:val="es-ES" w:eastAsia="en-US" w:bidi="ar-SA"/>
      </w:rPr>
    </w:lvl>
    <w:lvl w:ilvl="1" w:tplc="5C943542">
      <w:numFmt w:val="bullet"/>
      <w:lvlText w:val="•"/>
      <w:lvlJc w:val="left"/>
      <w:pPr>
        <w:ind w:left="2124" w:hanging="360"/>
      </w:pPr>
      <w:rPr>
        <w:rFonts w:hint="default"/>
        <w:lang w:val="es-ES" w:eastAsia="en-US" w:bidi="ar-SA"/>
      </w:rPr>
    </w:lvl>
    <w:lvl w:ilvl="2" w:tplc="AFDAD34E">
      <w:numFmt w:val="bullet"/>
      <w:lvlText w:val="•"/>
      <w:lvlJc w:val="left"/>
      <w:pPr>
        <w:ind w:left="3008" w:hanging="360"/>
      </w:pPr>
      <w:rPr>
        <w:rFonts w:hint="default"/>
        <w:lang w:val="es-ES" w:eastAsia="en-US" w:bidi="ar-SA"/>
      </w:rPr>
    </w:lvl>
    <w:lvl w:ilvl="3" w:tplc="19788A7C">
      <w:numFmt w:val="bullet"/>
      <w:lvlText w:val="•"/>
      <w:lvlJc w:val="left"/>
      <w:pPr>
        <w:ind w:left="3892" w:hanging="360"/>
      </w:pPr>
      <w:rPr>
        <w:rFonts w:hint="default"/>
        <w:lang w:val="es-ES" w:eastAsia="en-US" w:bidi="ar-SA"/>
      </w:rPr>
    </w:lvl>
    <w:lvl w:ilvl="4" w:tplc="4AF4F89E">
      <w:numFmt w:val="bullet"/>
      <w:lvlText w:val="•"/>
      <w:lvlJc w:val="left"/>
      <w:pPr>
        <w:ind w:left="4776" w:hanging="360"/>
      </w:pPr>
      <w:rPr>
        <w:rFonts w:hint="default"/>
        <w:lang w:val="es-ES" w:eastAsia="en-US" w:bidi="ar-SA"/>
      </w:rPr>
    </w:lvl>
    <w:lvl w:ilvl="5" w:tplc="6810CB0E">
      <w:numFmt w:val="bullet"/>
      <w:lvlText w:val="•"/>
      <w:lvlJc w:val="left"/>
      <w:pPr>
        <w:ind w:left="5660" w:hanging="360"/>
      </w:pPr>
      <w:rPr>
        <w:rFonts w:hint="default"/>
        <w:lang w:val="es-ES" w:eastAsia="en-US" w:bidi="ar-SA"/>
      </w:rPr>
    </w:lvl>
    <w:lvl w:ilvl="6" w:tplc="6D0E52B6">
      <w:numFmt w:val="bullet"/>
      <w:lvlText w:val="•"/>
      <w:lvlJc w:val="left"/>
      <w:pPr>
        <w:ind w:left="6544" w:hanging="360"/>
      </w:pPr>
      <w:rPr>
        <w:rFonts w:hint="default"/>
        <w:lang w:val="es-ES" w:eastAsia="en-US" w:bidi="ar-SA"/>
      </w:rPr>
    </w:lvl>
    <w:lvl w:ilvl="7" w:tplc="72BE5F54">
      <w:numFmt w:val="bullet"/>
      <w:lvlText w:val="•"/>
      <w:lvlJc w:val="left"/>
      <w:pPr>
        <w:ind w:left="7428" w:hanging="360"/>
      </w:pPr>
      <w:rPr>
        <w:rFonts w:hint="default"/>
        <w:lang w:val="es-ES" w:eastAsia="en-US" w:bidi="ar-SA"/>
      </w:rPr>
    </w:lvl>
    <w:lvl w:ilvl="8" w:tplc="73004B94">
      <w:numFmt w:val="bullet"/>
      <w:lvlText w:val="•"/>
      <w:lvlJc w:val="left"/>
      <w:pPr>
        <w:ind w:left="8312" w:hanging="360"/>
      </w:pPr>
      <w:rPr>
        <w:rFonts w:hint="default"/>
        <w:lang w:val="es-ES" w:eastAsia="en-US" w:bidi="ar-SA"/>
      </w:rPr>
    </w:lvl>
  </w:abstractNum>
  <w:abstractNum w:abstractNumId="1" w15:restartNumberingAfterBreak="0">
    <w:nsid w:val="0C0422B1"/>
    <w:multiLevelType w:val="multilevel"/>
    <w:tmpl w:val="3D78970C"/>
    <w:lvl w:ilvl="0">
      <w:start w:val="1"/>
      <w:numFmt w:val="bullet"/>
      <w:pStyle w:val="Listaconvietas"/>
      <w:lvlText w:val="●"/>
      <w:lvlJc w:val="left"/>
      <w:pPr>
        <w:ind w:left="360" w:hanging="360"/>
      </w:pPr>
      <w:rPr>
        <w:rFonts w:ascii="Noto Sans Symbols" w:eastAsia="Noto Sans Symbols" w:hAnsi="Noto Sans Symbols" w:cs="Noto Sans Symbols"/>
        <w:vertAlign w:val="baseline"/>
      </w:rPr>
    </w:lvl>
    <w:lvl w:ilvl="1">
      <w:start w:val="1"/>
      <w:numFmt w:val="bullet"/>
      <w:lvlText w:val="o"/>
      <w:lvlJc w:val="left"/>
      <w:pPr>
        <w:ind w:left="1080" w:hanging="360"/>
      </w:pPr>
      <w:rPr>
        <w:rFonts w:ascii="Courier New" w:eastAsia="Courier New" w:hAnsi="Courier New" w:cs="Courier New"/>
        <w:vertAlign w:val="baseline"/>
      </w:rPr>
    </w:lvl>
    <w:lvl w:ilvl="2">
      <w:start w:val="1"/>
      <w:numFmt w:val="bullet"/>
      <w:lvlText w:val="▪"/>
      <w:lvlJc w:val="left"/>
      <w:pPr>
        <w:ind w:left="1800" w:hanging="360"/>
      </w:pPr>
      <w:rPr>
        <w:rFonts w:ascii="Noto Sans Symbols" w:eastAsia="Noto Sans Symbols" w:hAnsi="Noto Sans Symbols" w:cs="Noto Sans Symbols"/>
        <w:vertAlign w:val="baseline"/>
      </w:rPr>
    </w:lvl>
    <w:lvl w:ilvl="3">
      <w:start w:val="1"/>
      <w:numFmt w:val="bullet"/>
      <w:lvlText w:val="●"/>
      <w:lvlJc w:val="left"/>
      <w:pPr>
        <w:ind w:left="2520" w:hanging="360"/>
      </w:pPr>
      <w:rPr>
        <w:rFonts w:ascii="Noto Sans Symbols" w:eastAsia="Noto Sans Symbols" w:hAnsi="Noto Sans Symbols" w:cs="Noto Sans Symbols"/>
        <w:vertAlign w:val="baseline"/>
      </w:rPr>
    </w:lvl>
    <w:lvl w:ilvl="4">
      <w:start w:val="1"/>
      <w:numFmt w:val="bullet"/>
      <w:lvlText w:val="o"/>
      <w:lvlJc w:val="left"/>
      <w:pPr>
        <w:ind w:left="3240" w:hanging="360"/>
      </w:pPr>
      <w:rPr>
        <w:rFonts w:ascii="Courier New" w:eastAsia="Courier New" w:hAnsi="Courier New" w:cs="Courier New"/>
        <w:vertAlign w:val="baseline"/>
      </w:rPr>
    </w:lvl>
    <w:lvl w:ilvl="5">
      <w:start w:val="1"/>
      <w:numFmt w:val="bullet"/>
      <w:lvlText w:val="▪"/>
      <w:lvlJc w:val="left"/>
      <w:pPr>
        <w:ind w:left="3960" w:hanging="360"/>
      </w:pPr>
      <w:rPr>
        <w:rFonts w:ascii="Noto Sans Symbols" w:eastAsia="Noto Sans Symbols" w:hAnsi="Noto Sans Symbols" w:cs="Noto Sans Symbols"/>
        <w:vertAlign w:val="baseline"/>
      </w:rPr>
    </w:lvl>
    <w:lvl w:ilvl="6">
      <w:start w:val="1"/>
      <w:numFmt w:val="bullet"/>
      <w:lvlText w:val="●"/>
      <w:lvlJc w:val="left"/>
      <w:pPr>
        <w:ind w:left="4680" w:hanging="360"/>
      </w:pPr>
      <w:rPr>
        <w:rFonts w:ascii="Noto Sans Symbols" w:eastAsia="Noto Sans Symbols" w:hAnsi="Noto Sans Symbols" w:cs="Noto Sans Symbols"/>
        <w:vertAlign w:val="baseline"/>
      </w:rPr>
    </w:lvl>
    <w:lvl w:ilvl="7">
      <w:start w:val="1"/>
      <w:numFmt w:val="bullet"/>
      <w:lvlText w:val="o"/>
      <w:lvlJc w:val="left"/>
      <w:pPr>
        <w:ind w:left="5400" w:hanging="360"/>
      </w:pPr>
      <w:rPr>
        <w:rFonts w:ascii="Courier New" w:eastAsia="Courier New" w:hAnsi="Courier New" w:cs="Courier New"/>
        <w:vertAlign w:val="baseline"/>
      </w:rPr>
    </w:lvl>
    <w:lvl w:ilvl="8">
      <w:start w:val="1"/>
      <w:numFmt w:val="bullet"/>
      <w:lvlText w:val="▪"/>
      <w:lvlJc w:val="left"/>
      <w:pPr>
        <w:ind w:left="6120" w:hanging="360"/>
      </w:pPr>
      <w:rPr>
        <w:rFonts w:ascii="Noto Sans Symbols" w:eastAsia="Noto Sans Symbols" w:hAnsi="Noto Sans Symbols" w:cs="Noto Sans Symbols"/>
        <w:vertAlign w:val="baseline"/>
      </w:rPr>
    </w:lvl>
  </w:abstractNum>
  <w:abstractNum w:abstractNumId="2" w15:restartNumberingAfterBreak="0">
    <w:nsid w:val="18082141"/>
    <w:multiLevelType w:val="multilevel"/>
    <w:tmpl w:val="D564EC84"/>
    <w:lvl w:ilvl="0">
      <w:start w:val="1"/>
      <w:numFmt w:val="decimal"/>
      <w:lvlText w:val="%1."/>
      <w:lvlJc w:val="left"/>
      <w:pPr>
        <w:ind w:left="360" w:hanging="360"/>
      </w:pPr>
      <w:rPr>
        <w:vertAlign w:val="baseline"/>
      </w:rPr>
    </w:lvl>
    <w:lvl w:ilvl="1">
      <w:start w:val="1"/>
      <w:numFmt w:val="upperLetter"/>
      <w:lvlText w:val="%2."/>
      <w:lvlJc w:val="left"/>
      <w:pPr>
        <w:ind w:left="1080" w:hanging="360"/>
      </w:pPr>
      <w:rPr>
        <w:vertAlign w:val="baseline"/>
      </w:rPr>
    </w:lvl>
    <w:lvl w:ilvl="2">
      <w:start w:val="1"/>
      <w:numFmt w:val="lowerRoman"/>
      <w:lvlText w:val="%3."/>
      <w:lvlJc w:val="right"/>
      <w:pPr>
        <w:ind w:left="1800" w:hanging="180"/>
      </w:pPr>
      <w:rPr>
        <w:vertAlign w:val="baseline"/>
      </w:rPr>
    </w:lvl>
    <w:lvl w:ilvl="3">
      <w:start w:val="1"/>
      <w:numFmt w:val="decimal"/>
      <w:lvlText w:val="%4."/>
      <w:lvlJc w:val="left"/>
      <w:pPr>
        <w:ind w:left="2520" w:hanging="360"/>
      </w:pPr>
      <w:rPr>
        <w:vertAlign w:val="baseline"/>
      </w:rPr>
    </w:lvl>
    <w:lvl w:ilvl="4">
      <w:start w:val="1"/>
      <w:numFmt w:val="lowerLetter"/>
      <w:lvlText w:val="%5."/>
      <w:lvlJc w:val="left"/>
      <w:pPr>
        <w:ind w:left="3240" w:hanging="360"/>
      </w:pPr>
      <w:rPr>
        <w:vertAlign w:val="baseline"/>
      </w:rPr>
    </w:lvl>
    <w:lvl w:ilvl="5">
      <w:start w:val="1"/>
      <w:numFmt w:val="lowerRoman"/>
      <w:lvlText w:val="%6."/>
      <w:lvlJc w:val="right"/>
      <w:pPr>
        <w:ind w:left="3960" w:hanging="180"/>
      </w:pPr>
      <w:rPr>
        <w:vertAlign w:val="baseline"/>
      </w:rPr>
    </w:lvl>
    <w:lvl w:ilvl="6">
      <w:start w:val="1"/>
      <w:numFmt w:val="decimal"/>
      <w:lvlText w:val="%7."/>
      <w:lvlJc w:val="left"/>
      <w:pPr>
        <w:ind w:left="4680" w:hanging="360"/>
      </w:pPr>
      <w:rPr>
        <w:vertAlign w:val="baseline"/>
      </w:rPr>
    </w:lvl>
    <w:lvl w:ilvl="7">
      <w:start w:val="1"/>
      <w:numFmt w:val="lowerLetter"/>
      <w:lvlText w:val="%8."/>
      <w:lvlJc w:val="left"/>
      <w:pPr>
        <w:ind w:left="5400" w:hanging="360"/>
      </w:pPr>
      <w:rPr>
        <w:vertAlign w:val="baseline"/>
      </w:rPr>
    </w:lvl>
    <w:lvl w:ilvl="8">
      <w:start w:val="1"/>
      <w:numFmt w:val="lowerRoman"/>
      <w:lvlText w:val="%9."/>
      <w:lvlJc w:val="right"/>
      <w:pPr>
        <w:ind w:left="6120" w:hanging="180"/>
      </w:pPr>
      <w:rPr>
        <w:vertAlign w:val="baseline"/>
      </w:rPr>
    </w:lvl>
  </w:abstractNum>
  <w:abstractNum w:abstractNumId="3" w15:restartNumberingAfterBreak="0">
    <w:nsid w:val="2A8744E3"/>
    <w:multiLevelType w:val="hybridMultilevel"/>
    <w:tmpl w:val="F728683C"/>
    <w:lvl w:ilvl="0" w:tplc="240A0001">
      <w:start w:val="1"/>
      <w:numFmt w:val="bullet"/>
      <w:lvlText w:val=""/>
      <w:lvlJc w:val="left"/>
      <w:pPr>
        <w:ind w:left="1477" w:hanging="360"/>
      </w:pPr>
      <w:rPr>
        <w:rFonts w:ascii="Symbol" w:hAnsi="Symbol" w:hint="default"/>
      </w:rPr>
    </w:lvl>
    <w:lvl w:ilvl="1" w:tplc="240A0003" w:tentative="1">
      <w:start w:val="1"/>
      <w:numFmt w:val="bullet"/>
      <w:lvlText w:val="o"/>
      <w:lvlJc w:val="left"/>
      <w:pPr>
        <w:ind w:left="2197" w:hanging="360"/>
      </w:pPr>
      <w:rPr>
        <w:rFonts w:ascii="Courier New" w:hAnsi="Courier New" w:cs="Courier New" w:hint="default"/>
      </w:rPr>
    </w:lvl>
    <w:lvl w:ilvl="2" w:tplc="240A0005" w:tentative="1">
      <w:start w:val="1"/>
      <w:numFmt w:val="bullet"/>
      <w:lvlText w:val=""/>
      <w:lvlJc w:val="left"/>
      <w:pPr>
        <w:ind w:left="2917" w:hanging="360"/>
      </w:pPr>
      <w:rPr>
        <w:rFonts w:ascii="Wingdings" w:hAnsi="Wingdings" w:hint="default"/>
      </w:rPr>
    </w:lvl>
    <w:lvl w:ilvl="3" w:tplc="240A0001" w:tentative="1">
      <w:start w:val="1"/>
      <w:numFmt w:val="bullet"/>
      <w:lvlText w:val=""/>
      <w:lvlJc w:val="left"/>
      <w:pPr>
        <w:ind w:left="3637" w:hanging="360"/>
      </w:pPr>
      <w:rPr>
        <w:rFonts w:ascii="Symbol" w:hAnsi="Symbol" w:hint="default"/>
      </w:rPr>
    </w:lvl>
    <w:lvl w:ilvl="4" w:tplc="240A0003" w:tentative="1">
      <w:start w:val="1"/>
      <w:numFmt w:val="bullet"/>
      <w:lvlText w:val="o"/>
      <w:lvlJc w:val="left"/>
      <w:pPr>
        <w:ind w:left="4357" w:hanging="360"/>
      </w:pPr>
      <w:rPr>
        <w:rFonts w:ascii="Courier New" w:hAnsi="Courier New" w:cs="Courier New" w:hint="default"/>
      </w:rPr>
    </w:lvl>
    <w:lvl w:ilvl="5" w:tplc="240A0005" w:tentative="1">
      <w:start w:val="1"/>
      <w:numFmt w:val="bullet"/>
      <w:lvlText w:val=""/>
      <w:lvlJc w:val="left"/>
      <w:pPr>
        <w:ind w:left="5077" w:hanging="360"/>
      </w:pPr>
      <w:rPr>
        <w:rFonts w:ascii="Wingdings" w:hAnsi="Wingdings" w:hint="default"/>
      </w:rPr>
    </w:lvl>
    <w:lvl w:ilvl="6" w:tplc="240A0001" w:tentative="1">
      <w:start w:val="1"/>
      <w:numFmt w:val="bullet"/>
      <w:lvlText w:val=""/>
      <w:lvlJc w:val="left"/>
      <w:pPr>
        <w:ind w:left="5797" w:hanging="360"/>
      </w:pPr>
      <w:rPr>
        <w:rFonts w:ascii="Symbol" w:hAnsi="Symbol" w:hint="default"/>
      </w:rPr>
    </w:lvl>
    <w:lvl w:ilvl="7" w:tplc="240A0003" w:tentative="1">
      <w:start w:val="1"/>
      <w:numFmt w:val="bullet"/>
      <w:lvlText w:val="o"/>
      <w:lvlJc w:val="left"/>
      <w:pPr>
        <w:ind w:left="6517" w:hanging="360"/>
      </w:pPr>
      <w:rPr>
        <w:rFonts w:ascii="Courier New" w:hAnsi="Courier New" w:cs="Courier New" w:hint="default"/>
      </w:rPr>
    </w:lvl>
    <w:lvl w:ilvl="8" w:tplc="240A0005" w:tentative="1">
      <w:start w:val="1"/>
      <w:numFmt w:val="bullet"/>
      <w:lvlText w:val=""/>
      <w:lvlJc w:val="left"/>
      <w:pPr>
        <w:ind w:left="7237" w:hanging="360"/>
      </w:pPr>
      <w:rPr>
        <w:rFonts w:ascii="Wingdings" w:hAnsi="Wingdings" w:hint="default"/>
      </w:rPr>
    </w:lvl>
  </w:abstractNum>
  <w:abstractNum w:abstractNumId="4" w15:restartNumberingAfterBreak="0">
    <w:nsid w:val="629D716C"/>
    <w:multiLevelType w:val="multilevel"/>
    <w:tmpl w:val="11A8CE8A"/>
    <w:lvl w:ilvl="0">
      <w:start w:val="1"/>
      <w:numFmt w:val="decimal"/>
      <w:lvlText w:val="%1."/>
      <w:lvlJc w:val="left"/>
      <w:pPr>
        <w:ind w:left="720" w:hanging="360"/>
      </w:pPr>
      <w:rPr>
        <w:vertAlign w:val="baseline"/>
      </w:rPr>
    </w:lvl>
    <w:lvl w:ilvl="1">
      <w:start w:val="1"/>
      <w:numFmt w:val="lowerLetter"/>
      <w:lvlText w:val="%2."/>
      <w:lvlJc w:val="left"/>
      <w:pPr>
        <w:ind w:left="1440" w:hanging="360"/>
      </w:pPr>
      <w:rPr>
        <w:vertAlign w:val="baseline"/>
      </w:rPr>
    </w:lvl>
    <w:lvl w:ilvl="2">
      <w:start w:val="1"/>
      <w:numFmt w:val="lowerRoman"/>
      <w:lvlText w:val="%3."/>
      <w:lvlJc w:val="right"/>
      <w:pPr>
        <w:ind w:left="2160" w:hanging="180"/>
      </w:pPr>
      <w:rPr>
        <w:vertAlign w:val="baseline"/>
      </w:rPr>
    </w:lvl>
    <w:lvl w:ilvl="3">
      <w:start w:val="1"/>
      <w:numFmt w:val="decimal"/>
      <w:lvlText w:val="%4."/>
      <w:lvlJc w:val="left"/>
      <w:pPr>
        <w:ind w:left="2880" w:hanging="360"/>
      </w:pPr>
      <w:rPr>
        <w:vertAlign w:val="baseline"/>
      </w:rPr>
    </w:lvl>
    <w:lvl w:ilvl="4">
      <w:start w:val="1"/>
      <w:numFmt w:val="lowerLetter"/>
      <w:lvlText w:val="%5."/>
      <w:lvlJc w:val="left"/>
      <w:pPr>
        <w:ind w:left="3600" w:hanging="360"/>
      </w:pPr>
      <w:rPr>
        <w:vertAlign w:val="baseline"/>
      </w:rPr>
    </w:lvl>
    <w:lvl w:ilvl="5">
      <w:start w:val="1"/>
      <w:numFmt w:val="lowerRoman"/>
      <w:lvlText w:val="%6."/>
      <w:lvlJc w:val="right"/>
      <w:pPr>
        <w:ind w:left="4320" w:hanging="180"/>
      </w:pPr>
      <w:rPr>
        <w:vertAlign w:val="baseline"/>
      </w:rPr>
    </w:lvl>
    <w:lvl w:ilvl="6">
      <w:start w:val="1"/>
      <w:numFmt w:val="decimal"/>
      <w:lvlText w:val="%7."/>
      <w:lvlJc w:val="left"/>
      <w:pPr>
        <w:ind w:left="5040" w:hanging="360"/>
      </w:pPr>
      <w:rPr>
        <w:vertAlign w:val="baseline"/>
      </w:rPr>
    </w:lvl>
    <w:lvl w:ilvl="7">
      <w:start w:val="1"/>
      <w:numFmt w:val="lowerLetter"/>
      <w:lvlText w:val="%8."/>
      <w:lvlJc w:val="left"/>
      <w:pPr>
        <w:ind w:left="5760" w:hanging="360"/>
      </w:pPr>
      <w:rPr>
        <w:vertAlign w:val="baseline"/>
      </w:rPr>
    </w:lvl>
    <w:lvl w:ilvl="8">
      <w:start w:val="1"/>
      <w:numFmt w:val="lowerRoman"/>
      <w:lvlText w:val="%9."/>
      <w:lvlJc w:val="right"/>
      <w:pPr>
        <w:ind w:left="6480" w:hanging="180"/>
      </w:pPr>
      <w:rPr>
        <w:vertAlign w:val="baseline"/>
      </w:rPr>
    </w:lvl>
  </w:abstractNum>
  <w:num w:numId="1" w16cid:durableId="6952214">
    <w:abstractNumId w:val="4"/>
  </w:num>
  <w:num w:numId="2" w16cid:durableId="1354452621">
    <w:abstractNumId w:val="2"/>
  </w:num>
  <w:num w:numId="3" w16cid:durableId="1076830002">
    <w:abstractNumId w:val="1"/>
  </w:num>
  <w:num w:numId="4" w16cid:durableId="959842251">
    <w:abstractNumId w:val="0"/>
  </w:num>
  <w:num w:numId="5" w16cid:durableId="68525213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638A"/>
    <w:rsid w:val="00004EA2"/>
    <w:rsid w:val="00006EF6"/>
    <w:rsid w:val="0000794A"/>
    <w:rsid w:val="000141CE"/>
    <w:rsid w:val="0004502C"/>
    <w:rsid w:val="00045542"/>
    <w:rsid w:val="00081A2E"/>
    <w:rsid w:val="00091116"/>
    <w:rsid w:val="000A27C9"/>
    <w:rsid w:val="000A665C"/>
    <w:rsid w:val="001134AB"/>
    <w:rsid w:val="00144CE2"/>
    <w:rsid w:val="0015492D"/>
    <w:rsid w:val="00172C62"/>
    <w:rsid w:val="00187F57"/>
    <w:rsid w:val="001D5E0D"/>
    <w:rsid w:val="001E1200"/>
    <w:rsid w:val="00201131"/>
    <w:rsid w:val="00204798"/>
    <w:rsid w:val="00217B8F"/>
    <w:rsid w:val="00223082"/>
    <w:rsid w:val="0027289C"/>
    <w:rsid w:val="002A0F4E"/>
    <w:rsid w:val="002A3942"/>
    <w:rsid w:val="002C0509"/>
    <w:rsid w:val="002C6562"/>
    <w:rsid w:val="002D088B"/>
    <w:rsid w:val="002D1AF1"/>
    <w:rsid w:val="003077CE"/>
    <w:rsid w:val="00331ED7"/>
    <w:rsid w:val="003547B0"/>
    <w:rsid w:val="00367D62"/>
    <w:rsid w:val="003D288C"/>
    <w:rsid w:val="003E5502"/>
    <w:rsid w:val="00404972"/>
    <w:rsid w:val="00425BA5"/>
    <w:rsid w:val="00462BB0"/>
    <w:rsid w:val="0046407C"/>
    <w:rsid w:val="00472885"/>
    <w:rsid w:val="004F01DC"/>
    <w:rsid w:val="004F21BD"/>
    <w:rsid w:val="004F53D8"/>
    <w:rsid w:val="00502024"/>
    <w:rsid w:val="005431E4"/>
    <w:rsid w:val="00555497"/>
    <w:rsid w:val="00571FF4"/>
    <w:rsid w:val="005A5C30"/>
    <w:rsid w:val="005B270C"/>
    <w:rsid w:val="005B2DBF"/>
    <w:rsid w:val="005D0A1C"/>
    <w:rsid w:val="005E38D9"/>
    <w:rsid w:val="005E3B75"/>
    <w:rsid w:val="005F039C"/>
    <w:rsid w:val="00602598"/>
    <w:rsid w:val="006032C8"/>
    <w:rsid w:val="00634DE0"/>
    <w:rsid w:val="0064312A"/>
    <w:rsid w:val="00654270"/>
    <w:rsid w:val="0066073A"/>
    <w:rsid w:val="00661C5C"/>
    <w:rsid w:val="006739A5"/>
    <w:rsid w:val="006B399B"/>
    <w:rsid w:val="006B7DE3"/>
    <w:rsid w:val="006D2ACD"/>
    <w:rsid w:val="006D76D3"/>
    <w:rsid w:val="00735583"/>
    <w:rsid w:val="007472E9"/>
    <w:rsid w:val="007D40E1"/>
    <w:rsid w:val="007F5DA3"/>
    <w:rsid w:val="007F6818"/>
    <w:rsid w:val="0080524E"/>
    <w:rsid w:val="00821069"/>
    <w:rsid w:val="00844F05"/>
    <w:rsid w:val="0084747F"/>
    <w:rsid w:val="00861610"/>
    <w:rsid w:val="008862B6"/>
    <w:rsid w:val="008A0B3D"/>
    <w:rsid w:val="008D451E"/>
    <w:rsid w:val="008D6F42"/>
    <w:rsid w:val="008F3DFB"/>
    <w:rsid w:val="008F6690"/>
    <w:rsid w:val="00960F86"/>
    <w:rsid w:val="00991AD9"/>
    <w:rsid w:val="009A40A9"/>
    <w:rsid w:val="009D0743"/>
    <w:rsid w:val="009F1521"/>
    <w:rsid w:val="00A15B8A"/>
    <w:rsid w:val="00A34721"/>
    <w:rsid w:val="00A36127"/>
    <w:rsid w:val="00A547EE"/>
    <w:rsid w:val="00A5613E"/>
    <w:rsid w:val="00A70A39"/>
    <w:rsid w:val="00A75BCE"/>
    <w:rsid w:val="00A87F7F"/>
    <w:rsid w:val="00A93ACA"/>
    <w:rsid w:val="00AC7B99"/>
    <w:rsid w:val="00B035B6"/>
    <w:rsid w:val="00B126A0"/>
    <w:rsid w:val="00B12767"/>
    <w:rsid w:val="00B26892"/>
    <w:rsid w:val="00B4067F"/>
    <w:rsid w:val="00B448E5"/>
    <w:rsid w:val="00B46095"/>
    <w:rsid w:val="00B61D7E"/>
    <w:rsid w:val="00B6358E"/>
    <w:rsid w:val="00B66A39"/>
    <w:rsid w:val="00B67506"/>
    <w:rsid w:val="00B9560D"/>
    <w:rsid w:val="00BB1707"/>
    <w:rsid w:val="00BC056A"/>
    <w:rsid w:val="00BE67C0"/>
    <w:rsid w:val="00BE7B39"/>
    <w:rsid w:val="00C07DBC"/>
    <w:rsid w:val="00C34906"/>
    <w:rsid w:val="00C416DD"/>
    <w:rsid w:val="00C84A0A"/>
    <w:rsid w:val="00C85DF1"/>
    <w:rsid w:val="00C9687B"/>
    <w:rsid w:val="00CD03AE"/>
    <w:rsid w:val="00CE10BE"/>
    <w:rsid w:val="00CE16FC"/>
    <w:rsid w:val="00D21E27"/>
    <w:rsid w:val="00D2395D"/>
    <w:rsid w:val="00D34943"/>
    <w:rsid w:val="00D43F48"/>
    <w:rsid w:val="00D6024C"/>
    <w:rsid w:val="00D61BF4"/>
    <w:rsid w:val="00D64CB7"/>
    <w:rsid w:val="00DC3C35"/>
    <w:rsid w:val="00DC4F14"/>
    <w:rsid w:val="00DE276E"/>
    <w:rsid w:val="00DE2EAB"/>
    <w:rsid w:val="00DE7C1D"/>
    <w:rsid w:val="00E125EB"/>
    <w:rsid w:val="00E179B2"/>
    <w:rsid w:val="00E26CE3"/>
    <w:rsid w:val="00E6567C"/>
    <w:rsid w:val="00E67955"/>
    <w:rsid w:val="00E72DB1"/>
    <w:rsid w:val="00E77022"/>
    <w:rsid w:val="00E77DFB"/>
    <w:rsid w:val="00E82751"/>
    <w:rsid w:val="00EA2AA7"/>
    <w:rsid w:val="00EB49C4"/>
    <w:rsid w:val="00F84189"/>
    <w:rsid w:val="00FA638A"/>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1B980E"/>
  <w15:docId w15:val="{8EE479AB-D07C-4ABA-91A3-DE0D3CBBD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ES" w:eastAsia="es-CO"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spacing w:line="1" w:lineRule="atLeast"/>
      <w:ind w:leftChars="-1" w:left="-1" w:hangingChars="1" w:hanging="1"/>
      <w:textDirection w:val="btLr"/>
      <w:textAlignment w:val="top"/>
      <w:outlineLvl w:val="0"/>
    </w:pPr>
    <w:rPr>
      <w:position w:val="-1"/>
      <w:lang w:eastAsia="es-ES"/>
    </w:rPr>
  </w:style>
  <w:style w:type="paragraph" w:styleId="Ttulo1">
    <w:name w:val="heading 1"/>
    <w:basedOn w:val="Normal"/>
    <w:next w:val="Normal"/>
    <w:uiPriority w:val="9"/>
    <w:qFormat/>
    <w:pPr>
      <w:keepNext/>
      <w:jc w:val="center"/>
    </w:pPr>
    <w:rPr>
      <w:rFonts w:ascii="Arial" w:hAnsi="Arial"/>
      <w:b/>
      <w:sz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spacing w:before="240" w:after="60"/>
      <w:outlineLvl w:val="2"/>
    </w:pPr>
    <w:rPr>
      <w:rFonts w:ascii="Arial" w:hAnsi="Arial" w:cs="Arial"/>
      <w:b/>
      <w:bCs/>
      <w:sz w:val="26"/>
      <w:szCs w:val="26"/>
    </w:rPr>
  </w:style>
  <w:style w:type="paragraph" w:styleId="Ttulo4">
    <w:name w:val="heading 4"/>
    <w:basedOn w:val="Normal"/>
    <w:next w:val="Normal"/>
    <w:uiPriority w:val="9"/>
    <w:semiHidden/>
    <w:unhideWhenUsed/>
    <w:qFormat/>
    <w:pPr>
      <w:keepNext/>
      <w:keepLines/>
      <w:spacing w:before="240" w:after="40"/>
      <w:outlineLvl w:val="3"/>
    </w:pPr>
    <w:rPr>
      <w:b/>
      <w:sz w:val="24"/>
      <w:szCs w:val="24"/>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uiPriority w:val="10"/>
    <w:qFormat/>
    <w:pPr>
      <w:jc w:val="center"/>
    </w:pPr>
    <w:rPr>
      <w:sz w:val="24"/>
    </w:rPr>
  </w:style>
  <w:style w:type="paragraph" w:styleId="Encabezado">
    <w:name w:val="header"/>
    <w:basedOn w:val="Normal"/>
    <w:pPr>
      <w:tabs>
        <w:tab w:val="center" w:pos="4419"/>
        <w:tab w:val="right" w:pos="8838"/>
      </w:tabs>
    </w:pPr>
  </w:style>
  <w:style w:type="paragraph" w:styleId="Piedepgina">
    <w:name w:val="footer"/>
    <w:basedOn w:val="Normal"/>
    <w:pPr>
      <w:tabs>
        <w:tab w:val="center" w:pos="4419"/>
        <w:tab w:val="right" w:pos="8838"/>
      </w:tabs>
    </w:pPr>
  </w:style>
  <w:style w:type="paragraph" w:styleId="Textoindependiente">
    <w:name w:val="Body Text"/>
    <w:basedOn w:val="Normal"/>
    <w:pPr>
      <w:jc w:val="both"/>
    </w:pPr>
    <w:rPr>
      <w:sz w:val="24"/>
    </w:rPr>
  </w:style>
  <w:style w:type="paragraph" w:styleId="NormalWeb">
    <w:name w:val="Normal (Web)"/>
    <w:basedOn w:val="Normal"/>
    <w:pPr>
      <w:spacing w:before="100" w:after="100"/>
    </w:pPr>
    <w:rPr>
      <w:sz w:val="24"/>
    </w:rPr>
  </w:style>
  <w:style w:type="paragraph" w:styleId="Textoindependiente3">
    <w:name w:val="Body Text 3"/>
    <w:basedOn w:val="Normal"/>
    <w:rPr>
      <w:rFonts w:ascii="Arial" w:hAnsi="Arial"/>
      <w:sz w:val="22"/>
    </w:rPr>
  </w:style>
  <w:style w:type="paragraph" w:styleId="Mapadeldocumento">
    <w:name w:val="Document Map"/>
    <w:basedOn w:val="Normal"/>
    <w:pPr>
      <w:shd w:val="clear" w:color="auto" w:fill="000080"/>
    </w:pPr>
    <w:rPr>
      <w:rFonts w:ascii="Tahoma" w:hAnsi="Tahoma" w:cs="Tahoma"/>
    </w:rPr>
  </w:style>
  <w:style w:type="paragraph" w:styleId="Sangradetextonormal">
    <w:name w:val="Body Text Indent"/>
    <w:basedOn w:val="Normal"/>
    <w:pPr>
      <w:ind w:left="392" w:hanging="392"/>
      <w:jc w:val="both"/>
    </w:pPr>
    <w:rPr>
      <w:rFonts w:ascii="Arial" w:hAnsi="Arial"/>
      <w:b/>
      <w:szCs w:val="24"/>
    </w:rPr>
  </w:style>
  <w:style w:type="paragraph" w:styleId="Lista2">
    <w:name w:val="List 2"/>
    <w:basedOn w:val="Normal"/>
    <w:pPr>
      <w:ind w:left="566" w:hanging="283"/>
    </w:pPr>
  </w:style>
  <w:style w:type="paragraph" w:customStyle="1" w:styleId="Epgrafe">
    <w:name w:val="Epígrafe"/>
    <w:basedOn w:val="Normal"/>
    <w:next w:val="Normal"/>
    <w:pPr>
      <w:spacing w:before="120" w:after="120"/>
    </w:pPr>
    <w:rPr>
      <w:b/>
      <w:bCs/>
    </w:rPr>
  </w:style>
  <w:style w:type="paragraph" w:styleId="Sangra2detindependiente">
    <w:name w:val="Body Text Indent 2"/>
    <w:basedOn w:val="Normal"/>
    <w:pPr>
      <w:spacing w:after="120" w:line="480" w:lineRule="auto"/>
      <w:ind w:left="283"/>
    </w:pPr>
  </w:style>
  <w:style w:type="character" w:styleId="Nmerodepgina">
    <w:name w:val="page number"/>
    <w:basedOn w:val="Fuentedeprrafopredeter"/>
    <w:rPr>
      <w:w w:val="100"/>
      <w:position w:val="-1"/>
      <w:effect w:val="none"/>
      <w:vertAlign w:val="baseline"/>
      <w:cs w:val="0"/>
      <w:em w:val="none"/>
    </w:rPr>
  </w:style>
  <w:style w:type="paragraph" w:styleId="Textodeglobo">
    <w:name w:val="Balloon Text"/>
    <w:basedOn w:val="Normal"/>
    <w:rPr>
      <w:rFonts w:ascii="Tahoma" w:hAnsi="Tahoma" w:cs="Tahoma"/>
      <w:sz w:val="16"/>
      <w:szCs w:val="16"/>
    </w:rPr>
  </w:style>
  <w:style w:type="character" w:styleId="Refdenotaalpie">
    <w:name w:val="footnote reference"/>
    <w:rPr>
      <w:w w:val="100"/>
      <w:position w:val="-1"/>
      <w:effect w:val="none"/>
      <w:vertAlign w:val="superscript"/>
      <w:cs w:val="0"/>
      <w:em w:val="none"/>
    </w:rPr>
  </w:style>
  <w:style w:type="paragraph" w:styleId="Sangra3detindependiente">
    <w:name w:val="Body Text Indent 3"/>
    <w:basedOn w:val="Normal"/>
    <w:pPr>
      <w:spacing w:after="120"/>
      <w:ind w:left="283"/>
    </w:pPr>
    <w:rPr>
      <w:sz w:val="16"/>
      <w:szCs w:val="16"/>
    </w:rPr>
  </w:style>
  <w:style w:type="paragraph" w:styleId="Textoindependiente2">
    <w:name w:val="Body Text 2"/>
    <w:basedOn w:val="Normal"/>
    <w:pPr>
      <w:spacing w:after="120" w:line="480" w:lineRule="auto"/>
    </w:pPr>
  </w:style>
  <w:style w:type="table" w:styleId="Tablaconcuadrcula">
    <w:name w:val="Table Grid"/>
    <w:basedOn w:val="Tablanormal"/>
    <w:uiPriority w:val="39"/>
    <w:pPr>
      <w:suppressAutoHyphens/>
      <w:spacing w:line="1" w:lineRule="atLeast"/>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notapie">
    <w:name w:val="footnote text"/>
    <w:basedOn w:val="Normal"/>
    <w:rPr>
      <w:rFonts w:ascii="Arial Narrow" w:hAnsi="Arial Narrow"/>
      <w:lang w:val="es-CO" w:eastAsia="es-CO"/>
    </w:rPr>
  </w:style>
  <w:style w:type="paragraph" w:styleId="Listaconvietas">
    <w:name w:val="List Bullet"/>
    <w:basedOn w:val="Normal"/>
    <w:pPr>
      <w:numPr>
        <w:numId w:val="3"/>
      </w:numPr>
      <w:ind w:leftChars="0" w:left="0" w:firstLineChars="0" w:firstLine="0"/>
      <w:jc w:val="both"/>
    </w:pPr>
    <w:rPr>
      <w:rFonts w:ascii="Arial" w:hAnsi="Arial" w:cs="Arial"/>
      <w:sz w:val="24"/>
      <w:szCs w:val="24"/>
      <w:lang w:val="es-CO"/>
    </w:rPr>
  </w:style>
  <w:style w:type="character" w:styleId="Fuerte">
    <w:name w:val="Strong"/>
    <w:uiPriority w:val="22"/>
    <w:qFormat/>
    <w:rPr>
      <w:b/>
      <w:bCs/>
      <w:w w:val="100"/>
      <w:position w:val="-1"/>
      <w:effect w:val="none"/>
      <w:vertAlign w:val="baseline"/>
      <w:cs w:val="0"/>
      <w:em w:val="none"/>
    </w:rPr>
  </w:style>
  <w:style w:type="character" w:styleId="Hipervnculo">
    <w:name w:val="Hyperlink"/>
    <w:rPr>
      <w:color w:val="0000FF"/>
      <w:w w:val="100"/>
      <w:position w:val="-1"/>
      <w:u w:val="none"/>
      <w:effect w:val="none"/>
      <w:vertAlign w:val="baseline"/>
      <w:cs w:val="0"/>
      <w:em w:val="none"/>
    </w:rPr>
  </w:style>
  <w:style w:type="paragraph" w:styleId="Sinespaciado">
    <w:name w:val="No Spacing"/>
    <w:pPr>
      <w:suppressAutoHyphens/>
      <w:spacing w:line="1" w:lineRule="atLeast"/>
      <w:ind w:leftChars="-1" w:left="-1" w:hangingChars="1" w:hanging="1"/>
      <w:textDirection w:val="btLr"/>
      <w:textAlignment w:val="top"/>
      <w:outlineLvl w:val="0"/>
    </w:pPr>
    <w:rPr>
      <w:rFonts w:ascii="Calibri" w:eastAsia="Calibri" w:hAnsi="Calibri"/>
      <w:position w:val="-1"/>
      <w:sz w:val="22"/>
      <w:szCs w:val="22"/>
      <w:lang w:eastAsia="en-US"/>
    </w:rPr>
  </w:style>
  <w:style w:type="paragraph" w:styleId="Prrafodelista">
    <w:name w:val="List Paragraph"/>
    <w:basedOn w:val="Normal"/>
    <w:uiPriority w:val="1"/>
    <w:qFormat/>
    <w:pPr>
      <w:ind w:left="708"/>
    </w:pPr>
  </w:style>
  <w:style w:type="character" w:styleId="nfasis">
    <w:name w:val="Emphasis"/>
    <w:rPr>
      <w:i/>
      <w:iCs/>
      <w:w w:val="100"/>
      <w:position w:val="-1"/>
      <w:effect w:val="none"/>
      <w:vertAlign w:val="baseline"/>
      <w:cs w:val="0"/>
      <w:em w:val="none"/>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70" w:type="dxa"/>
        <w:right w:w="70" w:type="dxa"/>
      </w:tblCellMar>
    </w:tblPr>
  </w:style>
  <w:style w:type="table" w:customStyle="1" w:styleId="a2">
    <w:basedOn w:val="TableNormal"/>
    <w:tblPr>
      <w:tblStyleRowBandSize w:val="1"/>
      <w:tblStyleColBandSize w:val="1"/>
      <w:tblCellMar>
        <w:left w:w="108" w:type="dxa"/>
        <w:right w:w="108" w:type="dxa"/>
      </w:tblCellMar>
    </w:tblPr>
  </w:style>
  <w:style w:type="character" w:styleId="Mencinsinresolver">
    <w:name w:val="Unresolved Mention"/>
    <w:basedOn w:val="Fuentedeprrafopredeter"/>
    <w:uiPriority w:val="99"/>
    <w:semiHidden/>
    <w:unhideWhenUsed/>
    <w:rsid w:val="00D21E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jpe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jp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4.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go:gDocsCustomXmlDataStorage xmlns:go="http://customooxmlschemas.google.com/" xmlns:r="http://schemas.openxmlformats.org/officeDocument/2006/relationships">
  <go:docsCustomData xmlns:go="http://customooxmlschemas.google.com/" roundtripDataSignature="AMtx7mjPV7xrAdcWyWHQdy/pQqUjXCV/Og==">AMUW2mXTsPxloLRJccAKqtyEUguGNK/ps804ZSbPqcxSVvj0Eb8vXpXCQRIF1GPMcHB+vccGyE9KMeFy443fVYS9SjoWMgPlLjP8c8o29VlevV5LpXZpoZU=</go:docsCustomData>
</go:gDocsCustomXmlDataStorage>
</file>

<file path=customXml/itemProps1.xml><?xml version="1.0" encoding="utf-8"?>
<ds:datastoreItem xmlns:ds="http://schemas.openxmlformats.org/officeDocument/2006/customXml" ds:itemID="{05C877B1-B5B5-46BC-B819-BCF36AB3167D}">
  <ds:schemaRefs>
    <ds:schemaRef ds:uri="http://schemas.openxmlformats.org/officeDocument/2006/bibliography"/>
  </ds:schemaRefs>
</ds:datastoreItem>
</file>

<file path=customXml/itemProps2.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3</Pages>
  <Words>1248</Words>
  <Characters>6866</Characters>
  <Application>Microsoft Office Word</Application>
  <DocSecurity>0</DocSecurity>
  <Lines>57</Lines>
  <Paragraphs>16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8098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Comercio</dc:creator>
  <cp:lastModifiedBy>CARLOS ALBERTO MONTOYA</cp:lastModifiedBy>
  <cp:revision>3</cp:revision>
  <dcterms:created xsi:type="dcterms:W3CDTF">2026-06-20T02:07:00Z</dcterms:created>
  <dcterms:modified xsi:type="dcterms:W3CDTF">2026-06-30T00:23:00Z</dcterms:modified>
</cp:coreProperties>
</file>